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83" w:rsidRDefault="000B6583" w:rsidP="000B6583">
      <w:pPr>
        <w:rPr>
          <w:rFonts w:hint="cs"/>
          <w:b/>
          <w:bCs/>
          <w:sz w:val="34"/>
          <w:szCs w:val="34"/>
          <w:rtl/>
        </w:rPr>
      </w:pPr>
      <w:r w:rsidRPr="000B6583">
        <w:rPr>
          <w:b/>
          <w:bCs/>
          <w:sz w:val="34"/>
          <w:szCs w:val="34"/>
          <w:rtl/>
        </w:rPr>
        <w:t>מיהושע לשופטים</w:t>
      </w:r>
    </w:p>
    <w:p w:rsidR="000B6583" w:rsidRPr="000B6583" w:rsidRDefault="000B6583" w:rsidP="000B6583">
      <w:pPr>
        <w:rPr>
          <w:b/>
          <w:bCs/>
          <w:sz w:val="26"/>
          <w:szCs w:val="26"/>
        </w:rPr>
      </w:pPr>
      <w:r w:rsidRPr="000B6583">
        <w:rPr>
          <w:rFonts w:hint="cs"/>
          <w:b/>
          <w:bCs/>
          <w:sz w:val="26"/>
          <w:szCs w:val="26"/>
          <w:rtl/>
        </w:rPr>
        <w:t>עמיחי שהם</w:t>
      </w:r>
    </w:p>
    <w:p w:rsidR="000B6583" w:rsidRDefault="000B6583" w:rsidP="000B6583">
      <w:pPr>
        <w:rPr>
          <w:rFonts w:hint="cs"/>
          <w:rtl/>
        </w:rPr>
      </w:pPr>
    </w:p>
    <w:p w:rsidR="000B6583" w:rsidRPr="008A757A" w:rsidRDefault="000B6583" w:rsidP="000B6583">
      <w:pPr>
        <w:rPr>
          <w:sz w:val="24"/>
          <w:szCs w:val="24"/>
        </w:rPr>
      </w:pPr>
      <w:bookmarkStart w:id="0" w:name="_GoBack"/>
      <w:r w:rsidRPr="008A757A">
        <w:rPr>
          <w:sz w:val="24"/>
          <w:szCs w:val="24"/>
          <w:rtl/>
        </w:rPr>
        <w:t xml:space="preserve">ספר יהושע נחתם בשני נאומים של יהושע ובכריתת ברית מחודשת לעם ישראל. יש מקום לדון בברית מפתיעה זו, בה יהושע פותח את ברית סיני לדיון מחודש: "אם רע בעיניכם לעבוד את ה', בחרו לכם היום את מי </w:t>
      </w:r>
      <w:proofErr w:type="spellStart"/>
      <w:r w:rsidRPr="008A757A">
        <w:rPr>
          <w:sz w:val="24"/>
          <w:szCs w:val="24"/>
          <w:rtl/>
        </w:rPr>
        <w:t>תעבודון</w:t>
      </w:r>
      <w:proofErr w:type="spellEnd"/>
      <w:r w:rsidRPr="008A757A">
        <w:rPr>
          <w:sz w:val="24"/>
          <w:szCs w:val="24"/>
          <w:rtl/>
        </w:rPr>
        <w:t>" (כ"ד, טו); אך אכמ"ל. במקום זאת, נתמקד בחתימת הספר - מעמד קבלת האמונה המחודשת של עם ישראל: "חלילה לנו מעזוב את ה' לעבוד א-</w:t>
      </w:r>
      <w:proofErr w:type="spellStart"/>
      <w:r w:rsidRPr="008A757A">
        <w:rPr>
          <w:sz w:val="24"/>
          <w:szCs w:val="24"/>
          <w:rtl/>
        </w:rPr>
        <w:t>לוהים</w:t>
      </w:r>
      <w:proofErr w:type="spellEnd"/>
      <w:r w:rsidRPr="008A757A">
        <w:rPr>
          <w:sz w:val="24"/>
          <w:szCs w:val="24"/>
          <w:rtl/>
        </w:rPr>
        <w:t xml:space="preserve"> אחרים" (כ"ד, </w:t>
      </w:r>
      <w:proofErr w:type="spellStart"/>
      <w:r w:rsidRPr="008A757A">
        <w:rPr>
          <w:sz w:val="24"/>
          <w:szCs w:val="24"/>
          <w:rtl/>
        </w:rPr>
        <w:t>טז</w:t>
      </w:r>
      <w:proofErr w:type="spellEnd"/>
      <w:r w:rsidRPr="008A757A">
        <w:rPr>
          <w:sz w:val="24"/>
          <w:szCs w:val="24"/>
          <w:rtl/>
        </w:rPr>
        <w:t>), "את ה' א-</w:t>
      </w:r>
      <w:proofErr w:type="spellStart"/>
      <w:r w:rsidRPr="008A757A">
        <w:rPr>
          <w:sz w:val="24"/>
          <w:szCs w:val="24"/>
          <w:rtl/>
        </w:rPr>
        <w:t>לוהינו</w:t>
      </w:r>
      <w:proofErr w:type="spellEnd"/>
      <w:r w:rsidRPr="008A757A">
        <w:rPr>
          <w:sz w:val="24"/>
          <w:szCs w:val="24"/>
          <w:rtl/>
        </w:rPr>
        <w:t xml:space="preserve"> נעבוד ובקולו נשמע" (כ"ד, כד). חתימה זו מותירה אותנו בתחושה אופטימית מאוד ביחס ליכולת העם לתפקד גם בתקופה שאחרי מנהיגות יהושע</w:t>
      </w:r>
      <w:r w:rsidRPr="008A757A">
        <w:rPr>
          <w:sz w:val="24"/>
          <w:szCs w:val="24"/>
        </w:rPr>
        <w:t>.</w:t>
      </w:r>
    </w:p>
    <w:p w:rsidR="000B6583" w:rsidRPr="008A757A" w:rsidRDefault="008A757A" w:rsidP="000B6583">
      <w:pPr>
        <w:rPr>
          <w:sz w:val="24"/>
          <w:szCs w:val="24"/>
        </w:rPr>
      </w:pPr>
      <w:r w:rsidRPr="008A757A">
        <w:rPr>
          <w:rFonts w:hint="cs"/>
          <w:sz w:val="24"/>
          <w:szCs w:val="24"/>
          <w:rtl/>
        </w:rPr>
        <w:t xml:space="preserve">נעבור </w:t>
      </w:r>
      <w:r w:rsidR="000B6583" w:rsidRPr="008A757A">
        <w:rPr>
          <w:sz w:val="24"/>
          <w:szCs w:val="24"/>
          <w:rtl/>
        </w:rPr>
        <w:t>לספר שופטים, המתאר את המתרחש "אחרי מות יהושע". תקופתו של ספר שופטים היא תקופת ביניים: בין מנהיגותם של משה ויהושע, לבין צמיחת בית המלוכה של שאול ודוד. תקופת ביניים סוערת זו נמשכה כ-350 שנים, אך היא מתומצתת ל-21 פרקים בלבד</w:t>
      </w:r>
      <w:r w:rsidR="000B6583" w:rsidRPr="008A757A">
        <w:rPr>
          <w:sz w:val="24"/>
          <w:szCs w:val="24"/>
        </w:rPr>
        <w:t>.</w:t>
      </w:r>
    </w:p>
    <w:p w:rsidR="000B6583" w:rsidRPr="008A757A" w:rsidRDefault="000B6583" w:rsidP="000B6583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>ספר שופטים מחולק באופן כוללני לשלושה חלקים</w:t>
      </w:r>
      <w:r w:rsidRPr="008A757A">
        <w:rPr>
          <w:sz w:val="24"/>
          <w:szCs w:val="24"/>
        </w:rPr>
        <w:t>:</w:t>
      </w:r>
    </w:p>
    <w:p w:rsidR="000B6583" w:rsidRPr="008A757A" w:rsidRDefault="000B6583" w:rsidP="000B6583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>א. פתיחה</w:t>
      </w:r>
      <w:r w:rsidRPr="008A757A">
        <w:rPr>
          <w:sz w:val="24"/>
          <w:szCs w:val="24"/>
        </w:rPr>
        <w:t> - "</w:t>
      </w:r>
      <w:r w:rsidRPr="008A757A">
        <w:rPr>
          <w:sz w:val="24"/>
          <w:szCs w:val="24"/>
          <w:rtl/>
        </w:rPr>
        <w:t>אחרי מות יהושע</w:t>
      </w:r>
      <w:r w:rsidRPr="008A757A">
        <w:rPr>
          <w:sz w:val="24"/>
          <w:szCs w:val="24"/>
        </w:rPr>
        <w:t>".</w:t>
      </w:r>
    </w:p>
    <w:p w:rsidR="000B6583" w:rsidRPr="008A757A" w:rsidRDefault="000B6583" w:rsidP="008A757A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>ב. עלילות השופטים</w:t>
      </w:r>
      <w:r w:rsidRPr="008A757A">
        <w:rPr>
          <w:sz w:val="24"/>
          <w:szCs w:val="24"/>
        </w:rPr>
        <w:t xml:space="preserve"> - </w:t>
      </w:r>
      <w:r w:rsidRPr="008A757A">
        <w:rPr>
          <w:sz w:val="24"/>
          <w:szCs w:val="24"/>
          <w:rtl/>
        </w:rPr>
        <w:t>החלק העיקרי של הספר (פרקים ב'-ט"ז</w:t>
      </w:r>
      <w:r w:rsidR="008A757A" w:rsidRPr="008A757A">
        <w:rPr>
          <w:rFonts w:hint="cs"/>
          <w:sz w:val="24"/>
          <w:szCs w:val="24"/>
          <w:rtl/>
        </w:rPr>
        <w:t>)</w:t>
      </w:r>
    </w:p>
    <w:p w:rsidR="000B6583" w:rsidRPr="008A757A" w:rsidRDefault="000B6583" w:rsidP="000B6583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>ג. סיפורי סיום</w:t>
      </w:r>
      <w:r w:rsidRPr="008A757A">
        <w:rPr>
          <w:sz w:val="24"/>
          <w:szCs w:val="24"/>
        </w:rPr>
        <w:t xml:space="preserve"> - </w:t>
      </w:r>
      <w:r w:rsidRPr="008A757A">
        <w:rPr>
          <w:sz w:val="24"/>
          <w:szCs w:val="24"/>
          <w:rtl/>
        </w:rPr>
        <w:t>פסל מיכה ופילגש בגבעה</w:t>
      </w:r>
      <w:r w:rsidRPr="008A757A">
        <w:rPr>
          <w:sz w:val="24"/>
          <w:szCs w:val="24"/>
        </w:rPr>
        <w:t>.</w:t>
      </w:r>
    </w:p>
    <w:p w:rsidR="000B6583" w:rsidRPr="008A757A" w:rsidRDefault="000B6583" w:rsidP="000B6583">
      <w:pPr>
        <w:rPr>
          <w:sz w:val="24"/>
          <w:szCs w:val="24"/>
        </w:rPr>
      </w:pPr>
      <w:r w:rsidRPr="008A757A">
        <w:rPr>
          <w:b/>
          <w:bCs/>
          <w:sz w:val="24"/>
          <w:szCs w:val="24"/>
          <w:rtl/>
        </w:rPr>
        <w:t>רבים מהפרשנים הראו שקיים מכנה משותף בין הפתיחה לסיום</w:t>
      </w:r>
      <w:r w:rsidRPr="008A757A">
        <w:rPr>
          <w:sz w:val="24"/>
          <w:szCs w:val="24"/>
        </w:rPr>
        <w:t>:</w:t>
      </w:r>
    </w:p>
    <w:p w:rsidR="000B6583" w:rsidRPr="008A757A" w:rsidRDefault="000B6583" w:rsidP="000B6583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 xml:space="preserve">א. בשני החלקים </w:t>
      </w:r>
      <w:r w:rsidRPr="008A757A">
        <w:rPr>
          <w:b/>
          <w:bCs/>
          <w:sz w:val="24"/>
          <w:szCs w:val="24"/>
          <w:rtl/>
        </w:rPr>
        <w:t>אין תיאור זמן</w:t>
      </w:r>
      <w:r w:rsidRPr="008A757A">
        <w:rPr>
          <w:b/>
          <w:bCs/>
          <w:sz w:val="24"/>
          <w:szCs w:val="24"/>
        </w:rPr>
        <w:t> -</w:t>
      </w:r>
      <w:r w:rsidRPr="008A757A">
        <w:rPr>
          <w:sz w:val="24"/>
          <w:szCs w:val="24"/>
        </w:rPr>
        <w:t xml:space="preserve"> </w:t>
      </w:r>
      <w:r w:rsidRPr="008A757A">
        <w:rPr>
          <w:sz w:val="24"/>
          <w:szCs w:val="24"/>
          <w:rtl/>
        </w:rPr>
        <w:t xml:space="preserve">לא ברור לנו מתי אירועים אלו התרחשו. כך, לדוגמא, סיפורי הסיום אירעו, ככל הנראה, </w:t>
      </w:r>
      <w:r w:rsidRPr="008A757A">
        <w:rPr>
          <w:b/>
          <w:bCs/>
          <w:sz w:val="24"/>
          <w:szCs w:val="24"/>
          <w:rtl/>
        </w:rPr>
        <w:t>בין מות יהושע לבין צמיחת מנהיגות השופטים, ולא בסופה של התקופה!</w:t>
      </w:r>
      <w:r w:rsidRPr="008A757A">
        <w:rPr>
          <w:sz w:val="24"/>
          <w:szCs w:val="24"/>
          <w:rtl/>
        </w:rPr>
        <w:t xml:space="preserve"> הסיבה לקביעה מפתיעה זו היא </w:t>
      </w:r>
      <w:proofErr w:type="spellStart"/>
      <w:r w:rsidRPr="008A757A">
        <w:rPr>
          <w:sz w:val="24"/>
          <w:szCs w:val="24"/>
          <w:rtl/>
        </w:rPr>
        <w:t>שפינחס</w:t>
      </w:r>
      <w:proofErr w:type="spellEnd"/>
      <w:r w:rsidRPr="008A757A">
        <w:rPr>
          <w:sz w:val="24"/>
          <w:szCs w:val="24"/>
          <w:rtl/>
        </w:rPr>
        <w:t xml:space="preserve"> בן אלעזר בן אהרן הכהן מוזכר בסיפורי הסיום, ובהנחה </w:t>
      </w:r>
      <w:proofErr w:type="spellStart"/>
      <w:r w:rsidRPr="008A757A">
        <w:rPr>
          <w:sz w:val="24"/>
          <w:szCs w:val="24"/>
          <w:rtl/>
        </w:rPr>
        <w:t>שפינחס</w:t>
      </w:r>
      <w:proofErr w:type="spellEnd"/>
      <w:r w:rsidRPr="008A757A">
        <w:rPr>
          <w:sz w:val="24"/>
          <w:szCs w:val="24"/>
          <w:rtl/>
        </w:rPr>
        <w:t xml:space="preserve"> לא חי יותר מ-400 שנה, מסתבר שהם התרחשו בדור כיבוש הארץ</w:t>
      </w:r>
      <w:r w:rsidRPr="008A757A">
        <w:rPr>
          <w:sz w:val="24"/>
          <w:szCs w:val="24"/>
        </w:rPr>
        <w:t>.</w:t>
      </w:r>
    </w:p>
    <w:p w:rsidR="000B6583" w:rsidRPr="008A757A" w:rsidRDefault="000B6583" w:rsidP="000B6583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 xml:space="preserve">ב. בשני חלקים אלו </w:t>
      </w:r>
      <w:r w:rsidRPr="008A757A">
        <w:rPr>
          <w:b/>
          <w:bCs/>
          <w:sz w:val="24"/>
          <w:szCs w:val="24"/>
          <w:rtl/>
        </w:rPr>
        <w:t>לא מופיעים אישים בולטים המנהיגים את העם</w:t>
      </w:r>
      <w:r w:rsidRPr="008A757A">
        <w:rPr>
          <w:sz w:val="24"/>
          <w:szCs w:val="24"/>
        </w:rPr>
        <w:t xml:space="preserve">, </w:t>
      </w:r>
      <w:r w:rsidRPr="008A757A">
        <w:rPr>
          <w:sz w:val="24"/>
          <w:szCs w:val="24"/>
          <w:rtl/>
        </w:rPr>
        <w:t>יתר על כן, בחלק הסיום חוזר פעם אחר פעם המשפט הידוע: "בימים ההם אין מלך בישראל</w:t>
      </w:r>
      <w:r w:rsidRPr="008A757A">
        <w:rPr>
          <w:sz w:val="24"/>
          <w:szCs w:val="24"/>
        </w:rPr>
        <w:t>".</w:t>
      </w:r>
    </w:p>
    <w:p w:rsidR="000B6583" w:rsidRPr="008A757A" w:rsidRDefault="000B6583" w:rsidP="000B6583">
      <w:pPr>
        <w:rPr>
          <w:b/>
          <w:bCs/>
          <w:sz w:val="24"/>
          <w:szCs w:val="24"/>
        </w:rPr>
      </w:pPr>
      <w:r w:rsidRPr="008A757A">
        <w:rPr>
          <w:b/>
          <w:bCs/>
          <w:sz w:val="24"/>
          <w:szCs w:val="24"/>
          <w:rtl/>
        </w:rPr>
        <w:t>בשני מאפיינים אלו עומדים תחילת הספר וסופו בניגוד למרכזו של הספר, המתאר את תקופת השופטים בסדר כרונולוגי עם ציון שנים, ומספר את סיפור ההתרחשויות סביב דמויות מפתח - השופטים</w:t>
      </w:r>
      <w:r w:rsidRPr="008A757A">
        <w:rPr>
          <w:b/>
          <w:bCs/>
          <w:sz w:val="24"/>
          <w:szCs w:val="24"/>
        </w:rPr>
        <w:t>.</w:t>
      </w:r>
    </w:p>
    <w:p w:rsidR="000B6583" w:rsidRPr="008A757A" w:rsidRDefault="000B6583" w:rsidP="008A757A">
      <w:pPr>
        <w:rPr>
          <w:sz w:val="24"/>
          <w:szCs w:val="24"/>
        </w:rPr>
      </w:pPr>
      <w:r w:rsidRPr="008A757A">
        <w:rPr>
          <w:sz w:val="24"/>
          <w:szCs w:val="24"/>
          <w:rtl/>
        </w:rPr>
        <w:t xml:space="preserve">נראה כי הפתיחה והסיום של הספר משמשים כסיפור מסגרת, המתווה בפנינו את </w:t>
      </w:r>
      <w:r w:rsidRPr="008A757A">
        <w:rPr>
          <w:b/>
          <w:bCs/>
          <w:sz w:val="24"/>
          <w:szCs w:val="24"/>
          <w:rtl/>
        </w:rPr>
        <w:t>אווירת התקופה</w:t>
      </w:r>
      <w:r w:rsidRPr="008A757A">
        <w:rPr>
          <w:sz w:val="24"/>
          <w:szCs w:val="24"/>
          <w:rtl/>
        </w:rPr>
        <w:t xml:space="preserve">, המאופיינת בהתפרקות כל המערכות: </w:t>
      </w:r>
      <w:r w:rsidRPr="008A757A">
        <w:rPr>
          <w:b/>
          <w:bCs/>
          <w:sz w:val="24"/>
          <w:szCs w:val="24"/>
          <w:rtl/>
        </w:rPr>
        <w:t xml:space="preserve">ממערכת הלאומית למערכת שבטית, מעבודת ה' לעבודה זרה, נטישת משימת כיבוש הארץ </w:t>
      </w:r>
      <w:r w:rsidRPr="008A757A">
        <w:rPr>
          <w:sz w:val="24"/>
          <w:szCs w:val="24"/>
          <w:rtl/>
        </w:rPr>
        <w:t xml:space="preserve">ועוד. </w:t>
      </w:r>
    </w:p>
    <w:bookmarkEnd w:id="0"/>
    <w:p w:rsidR="006928CD" w:rsidRPr="000B6583" w:rsidRDefault="006928CD">
      <w:pPr>
        <w:rPr>
          <w:rFonts w:hint="cs"/>
        </w:rPr>
      </w:pPr>
    </w:p>
    <w:sectPr w:rsidR="006928CD" w:rsidRPr="000B6583" w:rsidSect="00225A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83"/>
    <w:rsid w:val="000B6583"/>
    <w:rsid w:val="00225A12"/>
    <w:rsid w:val="002525BD"/>
    <w:rsid w:val="006928CD"/>
    <w:rsid w:val="008A757A"/>
    <w:rsid w:val="00A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0B65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0B65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6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0B65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0B65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rimon</cp:lastModifiedBy>
  <cp:revision>1</cp:revision>
  <dcterms:created xsi:type="dcterms:W3CDTF">2015-10-12T06:52:00Z</dcterms:created>
  <dcterms:modified xsi:type="dcterms:W3CDTF">2015-10-12T07:14:00Z</dcterms:modified>
</cp:coreProperties>
</file>