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A7" w:rsidRDefault="00BE76A7" w:rsidP="00BE76A7">
      <w:pPr>
        <w:pStyle w:val="1"/>
        <w:rPr>
          <w:rtl/>
        </w:rPr>
      </w:pPr>
      <w:r>
        <w:rPr>
          <w:rFonts w:hint="cs"/>
          <w:rtl/>
        </w:rPr>
        <w:t>נספח (המשך): ירמיהו מול חנניה בן עזור (ירמיהו כ"ח)</w:t>
      </w:r>
    </w:p>
    <w:p w:rsidR="00BE76A7" w:rsidRDefault="00BE76A7" w:rsidP="00BE76A7">
      <w:pPr>
        <w:pStyle w:val="2"/>
        <w:rPr>
          <w:rtl/>
        </w:rPr>
      </w:pPr>
      <w:r>
        <w:rPr>
          <w:rFonts w:hint="cs"/>
          <w:rtl/>
        </w:rPr>
        <w:t>סיפור</w:t>
      </w:r>
      <w:r w:rsidRPr="00156FB4">
        <w:rPr>
          <w:rFonts w:hint="cs"/>
          <w:rtl/>
        </w:rPr>
        <w:t xml:space="preserve"> </w:t>
      </w:r>
      <w:r>
        <w:rPr>
          <w:rFonts w:hint="cs"/>
          <w:rtl/>
        </w:rPr>
        <w:t>שלישי</w:t>
      </w:r>
      <w:r w:rsidRPr="00156FB4">
        <w:rPr>
          <w:rFonts w:hint="cs"/>
          <w:rtl/>
        </w:rPr>
        <w:t xml:space="preserve"> </w:t>
      </w:r>
      <w:r>
        <w:rPr>
          <w:rFonts w:hint="cs"/>
          <w:rtl/>
        </w:rPr>
        <w:t>במקרא על עימות בין נביא אמת לנביא שקר</w:t>
      </w:r>
    </w:p>
    <w:p w:rsidR="00FA47A8" w:rsidRPr="00FA47A8" w:rsidRDefault="00FA47A8" w:rsidP="00FA47A8">
      <w:pPr>
        <w:pStyle w:val="3"/>
        <w:ind w:firstLine="0"/>
        <w:rPr>
          <w:rtl/>
        </w:rPr>
      </w:pPr>
    </w:p>
    <w:p w:rsidR="00013AB6" w:rsidRPr="00602902" w:rsidRDefault="00BC3769" w:rsidP="00602902">
      <w:pPr>
        <w:pStyle w:val="3"/>
        <w:rPr>
          <w:rtl/>
        </w:rPr>
      </w:pPr>
      <w:r w:rsidRPr="00602902">
        <w:rPr>
          <w:rFonts w:hint="cs"/>
          <w:rtl/>
        </w:rPr>
        <w:t>5</w:t>
      </w:r>
      <w:r w:rsidRPr="00602902">
        <w:rPr>
          <w:rStyle w:val="30"/>
          <w:rFonts w:hint="cs"/>
          <w:b/>
          <w:bCs/>
          <w:rtl/>
        </w:rPr>
        <w:t>. ההנחה הפותרת את כל התמיהות</w:t>
      </w:r>
      <w:r w:rsidR="00D3056C">
        <w:rPr>
          <w:rStyle w:val="30"/>
          <w:rFonts w:hint="cs"/>
          <w:b/>
          <w:bCs/>
          <w:rtl/>
        </w:rPr>
        <w:t xml:space="preserve"> על ירמיהו</w:t>
      </w:r>
    </w:p>
    <w:p w:rsidR="00A6222A" w:rsidRDefault="00BC3769" w:rsidP="00876409">
      <w:pPr>
        <w:rPr>
          <w:rtl/>
        </w:rPr>
      </w:pPr>
      <w:bookmarkStart w:id="0" w:name="_GoBack"/>
      <w:r>
        <w:rPr>
          <w:rFonts w:hint="cs"/>
          <w:rtl/>
        </w:rPr>
        <w:t>השאלות החמורות שהעלינו</w:t>
      </w:r>
      <w:r w:rsidR="00602902">
        <w:rPr>
          <w:rFonts w:hint="cs"/>
          <w:rtl/>
        </w:rPr>
        <w:t xml:space="preserve"> בסעיף הקודם ב</w:t>
      </w:r>
      <w:r w:rsidR="002A429E">
        <w:rPr>
          <w:rFonts w:hint="cs"/>
          <w:rtl/>
        </w:rPr>
        <w:t>יחס לתגובותיו השונות של ירמיהו (</w:t>
      </w:r>
      <w:r w:rsidR="00602902">
        <w:rPr>
          <w:rFonts w:hint="cs"/>
          <w:rtl/>
        </w:rPr>
        <w:t>או לחוסר תגובותיו) ב</w:t>
      </w:r>
      <w:r w:rsidR="00876409">
        <w:rPr>
          <w:rFonts w:hint="cs"/>
          <w:rtl/>
        </w:rPr>
        <w:t xml:space="preserve">מהלך </w:t>
      </w:r>
      <w:r w:rsidR="00602902">
        <w:rPr>
          <w:rFonts w:hint="cs"/>
          <w:rtl/>
        </w:rPr>
        <w:t xml:space="preserve">עימותו עם חנניה בן עזור, </w:t>
      </w:r>
      <w:r w:rsidR="00A6222A">
        <w:rPr>
          <w:rFonts w:hint="cs"/>
          <w:rtl/>
        </w:rPr>
        <w:t xml:space="preserve">מוליכות אל ההנחה הבלתי נמנעת, כי </w:t>
      </w:r>
      <w:r w:rsidR="00A6222A">
        <w:rPr>
          <w:rFonts w:hint="cs"/>
          <w:b/>
          <w:bCs/>
          <w:rtl/>
        </w:rPr>
        <w:t>ירמיהו אינו יודע שחנניה הוא נביא שקר</w:t>
      </w:r>
      <w:bookmarkEnd w:id="0"/>
      <w:r w:rsidR="00A6222A">
        <w:rPr>
          <w:rFonts w:hint="cs"/>
          <w:rtl/>
        </w:rPr>
        <w:t xml:space="preserve">. </w:t>
      </w:r>
      <w:r w:rsidR="00FF7048">
        <w:rPr>
          <w:rFonts w:hint="cs"/>
          <w:rtl/>
        </w:rPr>
        <w:t>הוא מעלה על דעתו כי ייתכן שחנניה הוא נביא אמת שקיבל את נבואתו מאת ה'. העֶמדה שהו</w:t>
      </w:r>
      <w:r w:rsidR="00ED6221">
        <w:rPr>
          <w:rFonts w:hint="cs"/>
          <w:rtl/>
        </w:rPr>
        <w:t>א מציג לפני הכהנים והעם בבית ה', הן ביחס לנבואתו הראשונה של חנניה והן ביחס לנבואתו השנייה, מבטאת את נטייתו לה</w:t>
      </w:r>
      <w:r w:rsidR="00A47A80">
        <w:rPr>
          <w:rFonts w:hint="cs"/>
          <w:rtl/>
        </w:rPr>
        <w:t>אמין בהיותו של חנניה נביא אמת</w:t>
      </w:r>
      <w:r w:rsidR="00876409">
        <w:rPr>
          <w:rFonts w:hint="cs"/>
          <w:rtl/>
        </w:rPr>
        <w:t xml:space="preserve">. </w:t>
      </w:r>
      <w:r w:rsidR="00A47A80">
        <w:rPr>
          <w:rFonts w:hint="cs"/>
          <w:rtl/>
        </w:rPr>
        <w:t xml:space="preserve">בכך </w:t>
      </w:r>
      <w:r w:rsidR="00ED6221">
        <w:rPr>
          <w:rFonts w:hint="cs"/>
          <w:rtl/>
        </w:rPr>
        <w:t>סרו</w:t>
      </w:r>
      <w:r w:rsidR="00876409">
        <w:rPr>
          <w:rFonts w:hint="cs"/>
          <w:rtl/>
        </w:rPr>
        <w:t>ת</w:t>
      </w:r>
      <w:r w:rsidR="00ED6221">
        <w:rPr>
          <w:rFonts w:hint="cs"/>
          <w:rtl/>
        </w:rPr>
        <w:t xml:space="preserve"> קושיות </w:t>
      </w:r>
      <w:r w:rsidR="00FA47A8">
        <w:rPr>
          <w:rFonts w:hint="cs"/>
          <w:rtl/>
        </w:rPr>
        <w:t>א–ג בסעיף הקודם. רק לאחר שה</w:t>
      </w:r>
      <w:r w:rsidR="00A47A80">
        <w:rPr>
          <w:rFonts w:hint="cs"/>
          <w:rtl/>
        </w:rPr>
        <w:t>' ה</w:t>
      </w:r>
      <w:r w:rsidR="00FA47A8">
        <w:rPr>
          <w:rFonts w:hint="cs"/>
          <w:rtl/>
        </w:rPr>
        <w:t>תגלה לירמיהו בנבואה</w:t>
      </w:r>
      <w:r w:rsidR="00A47A80">
        <w:rPr>
          <w:rFonts w:hint="cs"/>
          <w:rtl/>
        </w:rPr>
        <w:t xml:space="preserve"> </w:t>
      </w:r>
      <w:r w:rsidR="00FA47A8">
        <w:rPr>
          <w:rFonts w:hint="cs"/>
          <w:rtl/>
        </w:rPr>
        <w:t xml:space="preserve">(בפסוקים </w:t>
      </w:r>
      <w:proofErr w:type="spellStart"/>
      <w:r w:rsidR="00FA47A8">
        <w:rPr>
          <w:rFonts w:hint="cs"/>
          <w:rtl/>
        </w:rPr>
        <w:t>יב</w:t>
      </w:r>
      <w:proofErr w:type="spellEnd"/>
      <w:r w:rsidR="00FA47A8">
        <w:rPr>
          <w:rFonts w:hint="cs"/>
          <w:rtl/>
        </w:rPr>
        <w:t>–יד)</w:t>
      </w:r>
      <w:r w:rsidR="00FA47A8">
        <w:rPr>
          <w:rFonts w:hint="cs"/>
        </w:rPr>
        <w:t xml:space="preserve"> </w:t>
      </w:r>
      <w:r w:rsidR="00A47A80">
        <w:rPr>
          <w:rFonts w:hint="cs"/>
          <w:rtl/>
        </w:rPr>
        <w:t xml:space="preserve">והודיע לו כי </w:t>
      </w:r>
      <w:r w:rsidR="00FA47A8">
        <w:rPr>
          <w:rFonts w:hint="cs"/>
          <w:rtl/>
        </w:rPr>
        <w:t>חנניה שיקר, ו</w:t>
      </w:r>
      <w:r w:rsidR="00A47A80">
        <w:rPr>
          <w:rFonts w:hint="cs"/>
          <w:rtl/>
        </w:rPr>
        <w:t xml:space="preserve">כי </w:t>
      </w:r>
      <w:r w:rsidR="00FA47A8">
        <w:rPr>
          <w:rFonts w:hint="cs"/>
          <w:rtl/>
        </w:rPr>
        <w:t xml:space="preserve">דברו הפוך לדבר ה' האמתי, </w:t>
      </w:r>
      <w:r w:rsidR="00A47A80">
        <w:rPr>
          <w:rFonts w:hint="cs"/>
          <w:rtl/>
        </w:rPr>
        <w:t xml:space="preserve">רק אז </w:t>
      </w:r>
      <w:r w:rsidR="00FA47A8">
        <w:rPr>
          <w:rFonts w:hint="cs"/>
          <w:rtl/>
        </w:rPr>
        <w:t xml:space="preserve">ידע ירמיהו שחנניה </w:t>
      </w:r>
      <w:r w:rsidR="00876409">
        <w:rPr>
          <w:rFonts w:hint="cs"/>
          <w:rtl/>
        </w:rPr>
        <w:t>בעצם</w:t>
      </w:r>
      <w:r w:rsidR="00FA47A8">
        <w:rPr>
          <w:rFonts w:hint="cs"/>
          <w:rtl/>
        </w:rPr>
        <w:t xml:space="preserve"> נביא שקר, ו</w:t>
      </w:r>
      <w:r w:rsidR="00BE76A7">
        <w:rPr>
          <w:rFonts w:hint="cs"/>
          <w:rtl/>
        </w:rPr>
        <w:t>רק אז יכול היה ל</w:t>
      </w:r>
      <w:r w:rsidR="00FA47A8">
        <w:rPr>
          <w:rFonts w:hint="cs"/>
          <w:rtl/>
        </w:rPr>
        <w:t xml:space="preserve">הטיח בו את הדבר ואף </w:t>
      </w:r>
      <w:r w:rsidR="00BE76A7">
        <w:rPr>
          <w:rFonts w:hint="cs"/>
          <w:rtl/>
        </w:rPr>
        <w:t>ל</w:t>
      </w:r>
      <w:r w:rsidR="00FA47A8">
        <w:rPr>
          <w:rFonts w:hint="cs"/>
          <w:rtl/>
        </w:rPr>
        <w:t>גז</w:t>
      </w:r>
      <w:r w:rsidR="00BE76A7">
        <w:rPr>
          <w:rFonts w:hint="cs"/>
          <w:rtl/>
        </w:rPr>
        <w:t>ו</w:t>
      </w:r>
      <w:r w:rsidR="00FA47A8">
        <w:rPr>
          <w:rFonts w:hint="cs"/>
          <w:rtl/>
        </w:rPr>
        <w:t>ר את עונשו (פסוקים טו–</w:t>
      </w:r>
      <w:proofErr w:type="spellStart"/>
      <w:r w:rsidR="00FA47A8">
        <w:rPr>
          <w:rFonts w:hint="cs"/>
          <w:rtl/>
        </w:rPr>
        <w:t>טז</w:t>
      </w:r>
      <w:proofErr w:type="spellEnd"/>
      <w:r w:rsidR="00FA47A8">
        <w:rPr>
          <w:rFonts w:hint="cs"/>
          <w:rtl/>
        </w:rPr>
        <w:t>, וסרה שאלה ד בסעיף הקודם).</w:t>
      </w:r>
    </w:p>
    <w:p w:rsidR="005039BF" w:rsidRDefault="00DB72B3" w:rsidP="00DB72B3">
      <w:pPr>
        <w:rPr>
          <w:rtl/>
        </w:rPr>
      </w:pPr>
      <w:r>
        <w:rPr>
          <w:rFonts w:hint="cs"/>
          <w:rtl/>
        </w:rPr>
        <w:t>אפשר</w:t>
      </w:r>
      <w:r w:rsidR="005039BF">
        <w:rPr>
          <w:rFonts w:hint="cs"/>
          <w:rtl/>
        </w:rPr>
        <w:t xml:space="preserve"> להוכיח מ</w:t>
      </w:r>
      <w:r>
        <w:rPr>
          <w:rFonts w:hint="cs"/>
          <w:rtl/>
        </w:rPr>
        <w:t>תוך לשון הסיפור עצמו</w:t>
      </w:r>
      <w:r w:rsidR="005039BF">
        <w:rPr>
          <w:rFonts w:hint="cs"/>
          <w:rtl/>
        </w:rPr>
        <w:t xml:space="preserve"> טענה</w:t>
      </w:r>
      <w:r w:rsidR="00A47A80">
        <w:rPr>
          <w:rFonts w:hint="cs"/>
          <w:rtl/>
        </w:rPr>
        <w:t xml:space="preserve"> זו</w:t>
      </w:r>
      <w:r w:rsidR="00D67501">
        <w:rPr>
          <w:rFonts w:hint="cs"/>
          <w:rtl/>
        </w:rPr>
        <w:t>,</w:t>
      </w:r>
      <w:r w:rsidR="005039BF">
        <w:rPr>
          <w:rFonts w:hint="cs"/>
          <w:rtl/>
        </w:rPr>
        <w:t xml:space="preserve"> כי ירמיהו מתייחס לחנניה כנביא אמת (או לפחות כספק נביא אמת).</w:t>
      </w:r>
    </w:p>
    <w:p w:rsidR="005039BF" w:rsidRPr="00FA4214" w:rsidRDefault="00876409" w:rsidP="00D41BAB">
      <w:pPr>
        <w:pStyle w:val="aa"/>
        <w:numPr>
          <w:ilvl w:val="0"/>
          <w:numId w:val="23"/>
        </w:numPr>
        <w:rPr>
          <w:b/>
          <w:bCs/>
        </w:rPr>
      </w:pPr>
      <w:r>
        <w:rPr>
          <w:rFonts w:hint="cs"/>
          <w:rtl/>
        </w:rPr>
        <w:t>ה</w:t>
      </w:r>
      <w:r w:rsidR="00977C44">
        <w:rPr>
          <w:rFonts w:hint="cs"/>
          <w:rtl/>
        </w:rPr>
        <w:t>סיפור</w:t>
      </w:r>
      <w:r w:rsidR="00904EF1">
        <w:rPr>
          <w:rFonts w:hint="cs"/>
          <w:rtl/>
        </w:rPr>
        <w:t xml:space="preserve"> לכל אורכו </w:t>
      </w:r>
      <w:r w:rsidR="00977C44">
        <w:rPr>
          <w:rFonts w:hint="cs"/>
          <w:rtl/>
        </w:rPr>
        <w:t>מציג את חנניה</w:t>
      </w:r>
      <w:r w:rsidR="00904EF1">
        <w:rPr>
          <w:rFonts w:hint="cs"/>
          <w:rtl/>
        </w:rPr>
        <w:t xml:space="preserve"> </w:t>
      </w:r>
      <w:r w:rsidR="00977C44">
        <w:rPr>
          <w:rFonts w:hint="cs"/>
          <w:rtl/>
        </w:rPr>
        <w:t xml:space="preserve">כנביא </w:t>
      </w:r>
      <w:r w:rsidR="00977C44">
        <w:rPr>
          <w:rtl/>
        </w:rPr>
        <w:t>–</w:t>
      </w:r>
      <w:r w:rsidR="00977C44">
        <w:rPr>
          <w:rFonts w:hint="cs"/>
          <w:rtl/>
        </w:rPr>
        <w:t xml:space="preserve"> "</w:t>
      </w:r>
      <w:r w:rsidR="00B24FC6" w:rsidRPr="00B24FC6">
        <w:rPr>
          <w:rFonts w:hint="cs"/>
          <w:rtl/>
        </w:rPr>
        <w:t xml:space="preserve">חֲנַנְיָה בֶן עַזּוּר </w:t>
      </w:r>
      <w:r w:rsidR="00B24FC6" w:rsidRPr="00904EF1">
        <w:rPr>
          <w:rFonts w:hint="cs"/>
          <w:rtl/>
        </w:rPr>
        <w:t>הַנָּבִיא</w:t>
      </w:r>
      <w:r w:rsidR="00B24FC6">
        <w:rPr>
          <w:rFonts w:hint="cs"/>
          <w:rtl/>
        </w:rPr>
        <w:t>"</w:t>
      </w:r>
      <w:r w:rsidR="00904EF1">
        <w:rPr>
          <w:rFonts w:hint="cs"/>
          <w:rtl/>
        </w:rPr>
        <w:t xml:space="preserve"> (פס' א) או "</w:t>
      </w:r>
      <w:r w:rsidR="00904EF1" w:rsidRPr="00904EF1">
        <w:rPr>
          <w:rFonts w:hint="cs"/>
          <w:rtl/>
        </w:rPr>
        <w:t>חֲנַנְיָה</w:t>
      </w:r>
      <w:r w:rsidR="00904EF1" w:rsidRPr="00904EF1">
        <w:rPr>
          <w:rtl/>
        </w:rPr>
        <w:t xml:space="preserve"> </w:t>
      </w:r>
      <w:r w:rsidR="00904EF1" w:rsidRPr="00904EF1">
        <w:rPr>
          <w:rFonts w:hint="cs"/>
          <w:rtl/>
        </w:rPr>
        <w:t>הַנָּבִיא</w:t>
      </w:r>
      <w:r w:rsidR="00904EF1">
        <w:rPr>
          <w:rFonts w:hint="cs"/>
          <w:rtl/>
        </w:rPr>
        <w:t xml:space="preserve">" (פס </w:t>
      </w:r>
      <w:proofErr w:type="spellStart"/>
      <w:r w:rsidR="00904EF1">
        <w:rPr>
          <w:rFonts w:hint="cs"/>
          <w:rtl/>
        </w:rPr>
        <w:t>ה;י;יב;טו;יז</w:t>
      </w:r>
      <w:proofErr w:type="spellEnd"/>
      <w:r w:rsidR="00904EF1">
        <w:rPr>
          <w:rFonts w:hint="cs"/>
          <w:rtl/>
        </w:rPr>
        <w:t>)</w:t>
      </w:r>
      <w:r w:rsidR="00B24FC6">
        <w:rPr>
          <w:rFonts w:hint="cs"/>
          <w:rtl/>
        </w:rPr>
        <w:t>.</w:t>
      </w:r>
      <w:r w:rsidR="00476EBD">
        <w:rPr>
          <w:rStyle w:val="a9"/>
          <w:rtl/>
        </w:rPr>
        <w:footnoteReference w:id="1"/>
      </w:r>
      <w:r w:rsidR="00476EBD">
        <w:rPr>
          <w:rFonts w:hint="cs"/>
          <w:rtl/>
        </w:rPr>
        <w:t xml:space="preserve"> גם את ירמיהו </w:t>
      </w:r>
      <w:r w:rsidR="00904EF1">
        <w:rPr>
          <w:rFonts w:hint="cs"/>
          <w:rtl/>
        </w:rPr>
        <w:t xml:space="preserve">מציג סיפורנו </w:t>
      </w:r>
      <w:r w:rsidR="00476EBD">
        <w:rPr>
          <w:rFonts w:hint="cs"/>
          <w:rtl/>
        </w:rPr>
        <w:t>בתואר 'נביא', וספירת הכינויים 'נביא' של כל אחד מ</w:t>
      </w:r>
      <w:r w:rsidR="00904EF1">
        <w:rPr>
          <w:rFonts w:hint="cs"/>
          <w:rtl/>
        </w:rPr>
        <w:t>שני האישים המתעמתים מורה על שוויון</w:t>
      </w:r>
      <w:r w:rsidR="00476EBD">
        <w:rPr>
          <w:rFonts w:hint="cs"/>
          <w:rtl/>
        </w:rPr>
        <w:t xml:space="preserve">: </w:t>
      </w:r>
      <w:r w:rsidR="003C6537">
        <w:rPr>
          <w:rFonts w:hint="cs"/>
          <w:rtl/>
        </w:rPr>
        <w:t>שש פעמים מכונה כל אחד מהם 'נביא'. מסתבר שדבר זה מכוון, והוא נועד לבטא את תחושת השוויון שחש ירמיהו ביחס לחנניה: הוא חש שחנניה 'נביא' כמותו.</w:t>
      </w:r>
      <w:r w:rsidR="003C6537">
        <w:rPr>
          <w:rStyle w:val="a9"/>
          <w:rtl/>
        </w:rPr>
        <w:footnoteReference w:id="2"/>
      </w:r>
      <w:r w:rsidR="003C6537">
        <w:rPr>
          <w:rFonts w:hint="cs"/>
          <w:rtl/>
        </w:rPr>
        <w:t xml:space="preserve"> </w:t>
      </w:r>
      <w:r w:rsidR="00904EF1">
        <w:rPr>
          <w:rFonts w:hint="cs"/>
          <w:rtl/>
        </w:rPr>
        <w:t>מפסוק א</w:t>
      </w:r>
      <w:r>
        <w:rPr>
          <w:rFonts w:hint="cs"/>
          <w:rtl/>
        </w:rPr>
        <w:t>,</w:t>
      </w:r>
      <w:r w:rsidR="00D41BAB">
        <w:rPr>
          <w:rFonts w:hint="cs"/>
          <w:rtl/>
        </w:rPr>
        <w:t xml:space="preserve"> שבו דובר ירמיהו</w:t>
      </w:r>
      <w:r w:rsidR="00904EF1">
        <w:rPr>
          <w:rFonts w:hint="cs"/>
          <w:rtl/>
        </w:rPr>
        <w:t xml:space="preserve"> </w:t>
      </w:r>
      <w:r w:rsidR="003C6537">
        <w:rPr>
          <w:rFonts w:hint="cs"/>
          <w:rtl/>
        </w:rPr>
        <w:t xml:space="preserve">בגוף ראשון, </w:t>
      </w:r>
      <w:r w:rsidR="00904EF1">
        <w:rPr>
          <w:rFonts w:hint="cs"/>
          <w:rtl/>
        </w:rPr>
        <w:t>נראה כי</w:t>
      </w:r>
      <w:r w:rsidR="00FA4214">
        <w:rPr>
          <w:rFonts w:hint="cs"/>
          <w:rtl/>
        </w:rPr>
        <w:t xml:space="preserve"> חנניה </w:t>
      </w:r>
      <w:r w:rsidR="00904EF1">
        <w:rPr>
          <w:rFonts w:hint="cs"/>
          <w:rtl/>
        </w:rPr>
        <w:t xml:space="preserve">הוא </w:t>
      </w:r>
      <w:r w:rsidR="00FA4214">
        <w:rPr>
          <w:rFonts w:hint="cs"/>
          <w:rtl/>
        </w:rPr>
        <w:t>נביא המוכר לו</w:t>
      </w:r>
      <w:r w:rsidR="00904EF1">
        <w:rPr>
          <w:rFonts w:hint="cs"/>
          <w:rtl/>
        </w:rPr>
        <w:t xml:space="preserve"> מן העבר</w:t>
      </w:r>
      <w:r w:rsidR="00FA4214">
        <w:rPr>
          <w:rFonts w:hint="cs"/>
          <w:rtl/>
        </w:rPr>
        <w:t>: "</w:t>
      </w:r>
      <w:r w:rsidR="00FA4214" w:rsidRPr="00904EF1">
        <w:rPr>
          <w:rFonts w:hint="cs"/>
          <w:rtl/>
        </w:rPr>
        <w:t xml:space="preserve">אָמַר </w:t>
      </w:r>
      <w:r w:rsidR="00FA4214" w:rsidRPr="00D41BAB">
        <w:rPr>
          <w:rFonts w:hint="cs"/>
          <w:b/>
          <w:bCs/>
          <w:rtl/>
        </w:rPr>
        <w:t>אֵלַי</w:t>
      </w:r>
      <w:r w:rsidR="00FA4214" w:rsidRPr="00FA4214">
        <w:rPr>
          <w:rFonts w:hint="cs"/>
          <w:rtl/>
        </w:rPr>
        <w:t xml:space="preserve"> חֲנַנְיָה בֶן עַזּוּר הַנָּבִיא אֲשֶׁר מִגִּבְעוֹן</w:t>
      </w:r>
      <w:r w:rsidR="00FA4214">
        <w:rPr>
          <w:rFonts w:hint="cs"/>
          <w:rtl/>
        </w:rPr>
        <w:t>".</w:t>
      </w:r>
    </w:p>
    <w:p w:rsidR="00DB72B3" w:rsidRDefault="00FA4214" w:rsidP="00876409">
      <w:pPr>
        <w:pStyle w:val="aa"/>
        <w:numPr>
          <w:ilvl w:val="0"/>
          <w:numId w:val="23"/>
        </w:numPr>
      </w:pPr>
      <w:r>
        <w:rPr>
          <w:rFonts w:hint="cs"/>
          <w:rtl/>
        </w:rPr>
        <w:t xml:space="preserve">לא רק בפסוק א </w:t>
      </w:r>
      <w:r w:rsidR="00DB72B3">
        <w:rPr>
          <w:rFonts w:hint="cs"/>
          <w:rtl/>
        </w:rPr>
        <w:t xml:space="preserve">מכנה </w:t>
      </w:r>
      <w:r w:rsidR="00876409">
        <w:rPr>
          <w:rFonts w:hint="cs"/>
          <w:rtl/>
        </w:rPr>
        <w:t xml:space="preserve">ירמיהו </w:t>
      </w:r>
      <w:r w:rsidR="00DB72B3">
        <w:rPr>
          <w:rFonts w:hint="cs"/>
          <w:rtl/>
        </w:rPr>
        <w:t>א</w:t>
      </w:r>
      <w:r>
        <w:rPr>
          <w:rFonts w:hint="cs"/>
          <w:rtl/>
        </w:rPr>
        <w:t>ת</w:t>
      </w:r>
      <w:r w:rsidR="00DB72B3">
        <w:rPr>
          <w:rFonts w:hint="cs"/>
          <w:rtl/>
        </w:rPr>
        <w:t xml:space="preserve"> חנניה</w:t>
      </w:r>
      <w:r>
        <w:rPr>
          <w:rFonts w:hint="cs"/>
          <w:rtl/>
        </w:rPr>
        <w:t xml:space="preserve"> 'נביא'</w:t>
      </w:r>
      <w:r w:rsidR="00DB72B3">
        <w:rPr>
          <w:rFonts w:hint="cs"/>
          <w:rtl/>
        </w:rPr>
        <w:t>.</w:t>
      </w:r>
      <w:r>
        <w:rPr>
          <w:rFonts w:hint="cs"/>
          <w:rtl/>
        </w:rPr>
        <w:t xml:space="preserve"> אף בדבריו לחנניה עצמו בהמשך הסיפור הוא מתייחס אליו כנביא:</w:t>
      </w:r>
      <w:r w:rsidR="00DB72B3" w:rsidRPr="00DB72B3">
        <w:rPr>
          <w:rFonts w:hint="cs"/>
          <w:b/>
          <w:bCs/>
          <w:rtl/>
        </w:rPr>
        <w:t xml:space="preserve"> "</w:t>
      </w:r>
      <w:r w:rsidR="00DB72B3" w:rsidRPr="00BA4E15">
        <w:rPr>
          <w:rFonts w:hint="cs"/>
          <w:rtl/>
        </w:rPr>
        <w:t xml:space="preserve">יָקֵם </w:t>
      </w:r>
      <w:r w:rsidR="00DB72B3">
        <w:rPr>
          <w:rFonts w:hint="cs"/>
          <w:rtl/>
        </w:rPr>
        <w:t>ה</w:t>
      </w:r>
      <w:r w:rsidR="00DB72B3">
        <w:rPr>
          <w:rtl/>
        </w:rPr>
        <w:t>'</w:t>
      </w:r>
      <w:r w:rsidR="00DB72B3" w:rsidRPr="00BA4E15">
        <w:rPr>
          <w:rFonts w:hint="cs"/>
          <w:rtl/>
        </w:rPr>
        <w:t xml:space="preserve"> אֶת </w:t>
      </w:r>
      <w:r w:rsidR="00DB72B3" w:rsidRPr="00DB72B3">
        <w:rPr>
          <w:rFonts w:hint="cs"/>
          <w:b/>
          <w:bCs/>
          <w:rtl/>
        </w:rPr>
        <w:t>דְּבָרֶיךָ אֲשֶׁר נִבֵּאתָ</w:t>
      </w:r>
      <w:r w:rsidR="00DB72B3" w:rsidRPr="00BA4E15">
        <w:rPr>
          <w:rFonts w:hint="cs"/>
          <w:rtl/>
        </w:rPr>
        <w:t xml:space="preserve"> לְהָשִׁיב כְּלֵי בֵית </w:t>
      </w:r>
      <w:r w:rsidR="00DB72B3">
        <w:rPr>
          <w:rFonts w:hint="cs"/>
          <w:rtl/>
        </w:rPr>
        <w:t>ה</w:t>
      </w:r>
      <w:r w:rsidR="00DB72B3">
        <w:rPr>
          <w:rtl/>
        </w:rPr>
        <w:t>'</w:t>
      </w:r>
      <w:r w:rsidR="00DB72B3" w:rsidRPr="00DB72B3">
        <w:rPr>
          <w:rFonts w:hint="cs"/>
          <w:rtl/>
        </w:rPr>
        <w:t>..." (ו)</w:t>
      </w:r>
      <w:r w:rsidR="00D41BAB" w:rsidRPr="00D41BAB">
        <w:rPr>
          <w:rFonts w:hint="cs"/>
          <w:rtl/>
        </w:rPr>
        <w:t>.</w:t>
      </w:r>
      <w:r w:rsidR="00DB72B3" w:rsidRPr="00DB72B3">
        <w:rPr>
          <w:rFonts w:hint="cs"/>
          <w:b/>
          <w:bCs/>
          <w:rtl/>
        </w:rPr>
        <w:t xml:space="preserve"> </w:t>
      </w:r>
      <w:r w:rsidR="00DB72B3">
        <w:rPr>
          <w:rFonts w:hint="cs"/>
          <w:rtl/>
        </w:rPr>
        <w:t>אי</w:t>
      </w:r>
      <w:r w:rsidR="00BA4E15">
        <w:rPr>
          <w:rFonts w:hint="cs"/>
          <w:rtl/>
        </w:rPr>
        <w:t>לו היה ירמיהו</w:t>
      </w:r>
      <w:r w:rsidR="00DB72B3">
        <w:rPr>
          <w:rFonts w:hint="cs"/>
          <w:rtl/>
        </w:rPr>
        <w:t xml:space="preserve"> יודע בוודאות</w:t>
      </w:r>
      <w:r w:rsidR="00BA4E15">
        <w:rPr>
          <w:rFonts w:hint="cs"/>
          <w:rtl/>
        </w:rPr>
        <w:t xml:space="preserve"> שחנניה הוא נביא שקר, לא היה מוסיף את המילים </w:t>
      </w:r>
      <w:r w:rsidR="00DB72B3">
        <w:rPr>
          <w:rFonts w:hint="cs"/>
          <w:rtl/>
        </w:rPr>
        <w:t>'</w:t>
      </w:r>
      <w:r w:rsidR="00DB72B3" w:rsidRPr="00DB72B3">
        <w:rPr>
          <w:rFonts w:hint="cs"/>
          <w:rtl/>
        </w:rPr>
        <w:t>אֲשֶׁר נִבֵּאתָ</w:t>
      </w:r>
      <w:r w:rsidR="00DB72B3">
        <w:rPr>
          <w:rFonts w:hint="cs"/>
          <w:rtl/>
        </w:rPr>
        <w:t>'</w:t>
      </w:r>
      <w:r w:rsidR="00BA4E15">
        <w:rPr>
          <w:rFonts w:hint="cs"/>
          <w:rtl/>
        </w:rPr>
        <w:t>.</w:t>
      </w:r>
    </w:p>
    <w:p w:rsidR="00D12D76" w:rsidRDefault="00915C83" w:rsidP="00DB72B3">
      <w:pPr>
        <w:pStyle w:val="aa"/>
        <w:numPr>
          <w:ilvl w:val="0"/>
          <w:numId w:val="23"/>
        </w:numPr>
        <w:rPr>
          <w:rtl/>
        </w:rPr>
      </w:pPr>
      <w:r>
        <w:rPr>
          <w:rFonts w:hint="cs"/>
          <w:rtl/>
        </w:rPr>
        <w:t>בפסוק ח משווה עצמו ירמיהו לחנניה במילים מפורשו</w:t>
      </w:r>
      <w:r w:rsidR="00DB72B3">
        <w:rPr>
          <w:rFonts w:hint="cs"/>
          <w:rtl/>
        </w:rPr>
        <w:t xml:space="preserve">ת: </w:t>
      </w:r>
      <w:r w:rsidR="00DB72B3" w:rsidRPr="00DB72B3">
        <w:rPr>
          <w:rFonts w:hint="cs"/>
          <w:b/>
          <w:bCs/>
          <w:rtl/>
        </w:rPr>
        <w:t>"הַנְּבִיאִים אֲשֶׁר הָיוּ לְפָנַי וּלְפָנֶיךָ</w:t>
      </w:r>
      <w:r w:rsidR="00DB72B3" w:rsidRPr="00915C83">
        <w:rPr>
          <w:rFonts w:hint="cs"/>
          <w:rtl/>
        </w:rPr>
        <w:t xml:space="preserve"> מִן הָעוֹלָם</w:t>
      </w:r>
      <w:r w:rsidR="00DB72B3">
        <w:rPr>
          <w:rFonts w:hint="cs"/>
          <w:rtl/>
        </w:rPr>
        <w:t>,</w:t>
      </w:r>
      <w:r w:rsidR="00DB72B3" w:rsidRPr="00DB72B3">
        <w:rPr>
          <w:rFonts w:hint="cs"/>
          <w:color w:val="252525"/>
          <w:sz w:val="36"/>
          <w:szCs w:val="36"/>
          <w:shd w:val="clear" w:color="auto" w:fill="FCFCFC"/>
          <w:rtl/>
        </w:rPr>
        <w:t xml:space="preserve"> </w:t>
      </w:r>
      <w:r w:rsidR="00DB72B3" w:rsidRPr="00915C83">
        <w:rPr>
          <w:rFonts w:hint="cs"/>
          <w:rtl/>
        </w:rPr>
        <w:t>וַיִּנָּבְאוּ</w:t>
      </w:r>
      <w:r w:rsidR="00DB72B3">
        <w:rPr>
          <w:rFonts w:hint="cs"/>
          <w:rtl/>
        </w:rPr>
        <w:t xml:space="preserve">..." </w:t>
      </w:r>
      <w:r w:rsidR="00D12D76">
        <w:rPr>
          <w:rFonts w:hint="cs"/>
          <w:rtl/>
        </w:rPr>
        <w:t>כאן מדבר ירמיהו בנביאי האמת שפעלו בדורות הקודמים. באמרו "</w:t>
      </w:r>
      <w:r w:rsidR="00D12D76" w:rsidRPr="00D12D76">
        <w:rPr>
          <w:rFonts w:hint="cs"/>
          <w:rtl/>
        </w:rPr>
        <w:t>לְפָנַי וּלְפָנֶיךָ</w:t>
      </w:r>
      <w:r w:rsidR="00D12D76">
        <w:rPr>
          <w:rFonts w:hint="cs"/>
          <w:rtl/>
        </w:rPr>
        <w:t>" ה</w:t>
      </w:r>
      <w:r w:rsidR="00DB72B3">
        <w:rPr>
          <w:rFonts w:hint="cs"/>
          <w:rtl/>
        </w:rPr>
        <w:t>ו</w:t>
      </w:r>
      <w:r w:rsidR="00D12D76">
        <w:rPr>
          <w:rFonts w:hint="cs"/>
          <w:rtl/>
        </w:rPr>
        <w:t>א</w:t>
      </w:r>
      <w:r w:rsidR="00DB72B3">
        <w:rPr>
          <w:rFonts w:hint="cs"/>
          <w:rtl/>
        </w:rPr>
        <w:t xml:space="preserve"> מכליל את עצמו עם חנניה כחוליה בשרשרת הנביאים, ובכך הוא</w:t>
      </w:r>
      <w:r w:rsidR="00D12D76">
        <w:rPr>
          <w:rFonts w:hint="cs"/>
          <w:rtl/>
        </w:rPr>
        <w:t xml:space="preserve"> מכיר בחנניה כעמיתו לנבואה.</w:t>
      </w:r>
      <w:r w:rsidR="00D41BAB">
        <w:rPr>
          <w:rStyle w:val="a9"/>
          <w:rtl/>
        </w:rPr>
        <w:footnoteReference w:id="3"/>
      </w:r>
    </w:p>
    <w:p w:rsidR="000A3B38" w:rsidRDefault="000A3B38" w:rsidP="005777FB">
      <w:pPr>
        <w:rPr>
          <w:rtl/>
        </w:rPr>
      </w:pPr>
      <w:r>
        <w:rPr>
          <w:rFonts w:hint="cs"/>
          <w:rtl/>
        </w:rPr>
        <w:t xml:space="preserve">והנה במקומות אחדים בספרות חז"ל מובעת הדעה כי עד לסיפורנו, </w:t>
      </w:r>
      <w:r w:rsidR="005777FB">
        <w:rPr>
          <w:rFonts w:hint="cs"/>
          <w:rtl/>
        </w:rPr>
        <w:t xml:space="preserve">חנניה </w:t>
      </w:r>
      <w:r>
        <w:rPr>
          <w:rFonts w:hint="cs"/>
          <w:rtl/>
        </w:rPr>
        <w:t xml:space="preserve">אכן היה נביא אמת. וכך נאמר בספרי דברים </w:t>
      </w:r>
      <w:r w:rsidR="005777FB">
        <w:rPr>
          <w:rFonts w:hint="cs"/>
          <w:rtl/>
        </w:rPr>
        <w:t xml:space="preserve">(פרשת </w:t>
      </w:r>
      <w:r>
        <w:rPr>
          <w:rFonts w:hint="cs"/>
          <w:rtl/>
        </w:rPr>
        <w:t>ראה פסקה פד</w:t>
      </w:r>
      <w:r w:rsidR="005777FB">
        <w:rPr>
          <w:rFonts w:hint="cs"/>
          <w:rtl/>
        </w:rPr>
        <w:t>):</w:t>
      </w:r>
    </w:p>
    <w:p w:rsidR="000A3B38" w:rsidRDefault="000A3B38" w:rsidP="005777FB">
      <w:pPr>
        <w:pStyle w:val="ab"/>
        <w:spacing w:after="60"/>
        <w:rPr>
          <w:rtl/>
        </w:rPr>
      </w:pPr>
      <w:r>
        <w:rPr>
          <w:rFonts w:hint="cs"/>
          <w:rtl/>
        </w:rPr>
        <w:t xml:space="preserve">אמר רבי עקיבה: </w:t>
      </w:r>
      <w:r w:rsidR="00D7679C">
        <w:rPr>
          <w:rFonts w:hint="cs"/>
          <w:rtl/>
        </w:rPr>
        <w:t>חס ושלום שמעמיד המקום חמה ולבנה כוכבים ומזלות לעובדי עבודה זרה (</w:t>
      </w:r>
      <w:r w:rsidR="009E07B5">
        <w:rPr>
          <w:rtl/>
        </w:rPr>
        <w:t>–</w:t>
      </w:r>
      <w:r w:rsidR="00D7679C">
        <w:rPr>
          <w:rFonts w:hint="cs"/>
          <w:rtl/>
        </w:rPr>
        <w:t xml:space="preserve"> </w:t>
      </w:r>
      <w:r w:rsidR="00D7679C" w:rsidRPr="00D41BAB">
        <w:rPr>
          <w:rFonts w:hint="cs"/>
          <w:rtl/>
        </w:rPr>
        <w:t>ל</w:t>
      </w:r>
      <w:r w:rsidR="005777FB" w:rsidRPr="00D41BAB">
        <w:rPr>
          <w:rFonts w:hint="cs"/>
          <w:rtl/>
        </w:rPr>
        <w:t>רשות</w:t>
      </w:r>
      <w:r w:rsidR="005777FB">
        <w:rPr>
          <w:rFonts w:hint="cs"/>
          <w:rtl/>
        </w:rPr>
        <w:t xml:space="preserve"> </w:t>
      </w:r>
      <w:r w:rsidR="00D7679C">
        <w:rPr>
          <w:rFonts w:hint="cs"/>
          <w:rtl/>
        </w:rPr>
        <w:t>נביא עבודה זרה הנותן אות ומופת שמתקיימים, כנאמר בדברים י"ג, ג "</w:t>
      </w:r>
      <w:r w:rsidR="00D7679C" w:rsidRPr="00D7679C">
        <w:rPr>
          <w:rFonts w:hint="cs"/>
          <w:rtl/>
        </w:rPr>
        <w:t>וּבָא הָאוֹת וְהַמּוֹפֵת אֲשֶׁר דִּבֶּר אֵלֶיךָ</w:t>
      </w:r>
      <w:r w:rsidR="00E93394">
        <w:rPr>
          <w:rFonts w:hint="cs"/>
          <w:rtl/>
        </w:rPr>
        <w:t xml:space="preserve">..."). הא אינו מדבר אלא </w:t>
      </w:r>
      <w:r w:rsidR="00E93394" w:rsidRPr="00D41BAB">
        <w:rPr>
          <w:rFonts w:hint="cs"/>
          <w:b/>
          <w:bCs/>
          <w:rtl/>
        </w:rPr>
        <w:t>במי שהיו נביאי אמת מתחילה, וחזרו להיות נביאי שקר כחנניה בן עזור</w:t>
      </w:r>
      <w:r w:rsidR="00E93394">
        <w:rPr>
          <w:rFonts w:hint="cs"/>
          <w:rtl/>
        </w:rPr>
        <w:t>.</w:t>
      </w:r>
      <w:r w:rsidR="00E93394">
        <w:rPr>
          <w:rStyle w:val="a9"/>
          <w:rtl/>
        </w:rPr>
        <w:footnoteReference w:id="4"/>
      </w:r>
    </w:p>
    <w:p w:rsidR="005777FB" w:rsidRDefault="00E93394" w:rsidP="00876409">
      <w:pPr>
        <w:rPr>
          <w:rtl/>
        </w:rPr>
      </w:pPr>
      <w:r>
        <w:rPr>
          <w:rFonts w:hint="cs"/>
          <w:rtl/>
        </w:rPr>
        <w:lastRenderedPageBreak/>
        <w:t>חנניה בן עזור לא  נזכר עד עתה כלל במקרא, ובכן מניין לו לרבי עקיבא</w:t>
      </w:r>
      <w:r w:rsidR="005174BE">
        <w:rPr>
          <w:rFonts w:hint="cs"/>
          <w:rtl/>
        </w:rPr>
        <w:t>,</w:t>
      </w:r>
      <w:r>
        <w:rPr>
          <w:rFonts w:hint="cs"/>
          <w:rtl/>
        </w:rPr>
        <w:t xml:space="preserve"> שהיה נביא אמת בתחילה וחזר להיות נביא שקר?</w:t>
      </w:r>
      <w:r>
        <w:rPr>
          <w:rStyle w:val="a9"/>
          <w:rtl/>
        </w:rPr>
        <w:footnoteReference w:id="5"/>
      </w:r>
      <w:r>
        <w:rPr>
          <w:rFonts w:hint="cs"/>
          <w:rtl/>
        </w:rPr>
        <w:t xml:space="preserve"> דבר </w:t>
      </w:r>
      <w:r w:rsidR="00A762CB">
        <w:rPr>
          <w:rFonts w:hint="cs"/>
          <w:rtl/>
        </w:rPr>
        <w:t xml:space="preserve">זה למד </w:t>
      </w:r>
      <w:r w:rsidR="005777FB">
        <w:rPr>
          <w:rFonts w:hint="cs"/>
          <w:rtl/>
        </w:rPr>
        <w:t xml:space="preserve">ר' עקיבא </w:t>
      </w:r>
      <w:r w:rsidR="00A762CB">
        <w:rPr>
          <w:rFonts w:hint="cs"/>
          <w:rtl/>
        </w:rPr>
        <w:t>מסיפור</w:t>
      </w:r>
      <w:r>
        <w:rPr>
          <w:rFonts w:hint="cs"/>
          <w:rtl/>
        </w:rPr>
        <w:t>נו</w:t>
      </w:r>
      <w:r w:rsidR="005777FB">
        <w:rPr>
          <w:rFonts w:hint="cs"/>
          <w:rtl/>
        </w:rPr>
        <w:t xml:space="preserve"> עצמו, מ</w:t>
      </w:r>
      <w:r w:rsidR="00876409">
        <w:rPr>
          <w:rFonts w:hint="cs"/>
          <w:rtl/>
        </w:rPr>
        <w:t xml:space="preserve">תוך </w:t>
      </w:r>
      <w:r w:rsidR="005777FB">
        <w:rPr>
          <w:rFonts w:hint="cs"/>
          <w:rtl/>
        </w:rPr>
        <w:t xml:space="preserve">יחסו של </w:t>
      </w:r>
      <w:r w:rsidR="00A762CB">
        <w:rPr>
          <w:rFonts w:hint="cs"/>
          <w:rtl/>
        </w:rPr>
        <w:t xml:space="preserve">ירמיהו לחנניה כנביא אמת, </w:t>
      </w:r>
      <w:r w:rsidR="005174BE">
        <w:rPr>
          <w:rFonts w:hint="cs"/>
          <w:rtl/>
        </w:rPr>
        <w:t xml:space="preserve">ודאי </w:t>
      </w:r>
      <w:r w:rsidR="005777FB">
        <w:rPr>
          <w:rFonts w:hint="cs"/>
          <w:rtl/>
        </w:rPr>
        <w:t xml:space="preserve">על סמך </w:t>
      </w:r>
      <w:r w:rsidR="00A762CB">
        <w:rPr>
          <w:rFonts w:hint="cs"/>
          <w:rtl/>
        </w:rPr>
        <w:t>ה</w:t>
      </w:r>
      <w:r w:rsidR="005777FB">
        <w:rPr>
          <w:rFonts w:hint="cs"/>
          <w:rtl/>
        </w:rPr>
        <w:t>י</w:t>
      </w:r>
      <w:r w:rsidR="00A762CB">
        <w:rPr>
          <w:rFonts w:hint="cs"/>
          <w:rtl/>
        </w:rPr>
        <w:t>כר</w:t>
      </w:r>
      <w:r w:rsidR="005777FB">
        <w:rPr>
          <w:rFonts w:hint="cs"/>
          <w:rtl/>
        </w:rPr>
        <w:t>ות קודמת עמו.</w:t>
      </w:r>
      <w:r w:rsidR="005777FB" w:rsidRPr="005777FB">
        <w:rPr>
          <w:rFonts w:hint="cs"/>
          <w:rtl/>
        </w:rPr>
        <w:t xml:space="preserve"> </w:t>
      </w:r>
      <w:r w:rsidR="005777FB">
        <w:rPr>
          <w:rFonts w:hint="cs"/>
          <w:rtl/>
        </w:rPr>
        <w:t>אך הנה בסיפורנו מתגלה ה' לירמיהו ומבשר לו כי בפעם הזאת שיקר חנניה, ואם כן הוא 'חזר להיות נביא שקר'.</w:t>
      </w:r>
    </w:p>
    <w:p w:rsidR="00E93394" w:rsidRDefault="00A762CB" w:rsidP="00876409">
      <w:pPr>
        <w:rPr>
          <w:rtl/>
        </w:rPr>
      </w:pPr>
      <w:r>
        <w:rPr>
          <w:rFonts w:hint="cs"/>
          <w:rtl/>
        </w:rPr>
        <w:t>הנחה זו</w:t>
      </w:r>
      <w:r w:rsidR="005777FB">
        <w:rPr>
          <w:rFonts w:hint="cs"/>
          <w:rtl/>
        </w:rPr>
        <w:t xml:space="preserve">, </w:t>
      </w:r>
      <w:r w:rsidR="00876409">
        <w:rPr>
          <w:rFonts w:hint="cs"/>
          <w:rtl/>
        </w:rPr>
        <w:t>ש</w:t>
      </w:r>
      <w:r w:rsidR="005777FB">
        <w:rPr>
          <w:rFonts w:hint="cs"/>
          <w:rtl/>
        </w:rPr>
        <w:t xml:space="preserve">חנניה </w:t>
      </w:r>
      <w:r w:rsidR="00876409">
        <w:rPr>
          <w:rFonts w:hint="cs"/>
          <w:rtl/>
        </w:rPr>
        <w:t xml:space="preserve">היה </w:t>
      </w:r>
      <w:r w:rsidR="005777FB">
        <w:rPr>
          <w:rFonts w:hint="cs"/>
          <w:rtl/>
        </w:rPr>
        <w:t>נביא אמת</w:t>
      </w:r>
      <w:r w:rsidR="00876409" w:rsidRPr="00876409">
        <w:rPr>
          <w:rFonts w:hint="cs"/>
          <w:rtl/>
        </w:rPr>
        <w:t xml:space="preserve"> </w:t>
      </w:r>
      <w:r w:rsidR="00876409">
        <w:rPr>
          <w:rFonts w:hint="cs"/>
          <w:rtl/>
        </w:rPr>
        <w:t>בעבר</w:t>
      </w:r>
      <w:r w:rsidR="005777FB">
        <w:rPr>
          <w:rFonts w:hint="cs"/>
          <w:rtl/>
        </w:rPr>
        <w:t>,</w:t>
      </w:r>
      <w:r>
        <w:rPr>
          <w:rFonts w:hint="cs"/>
          <w:rtl/>
        </w:rPr>
        <w:t xml:space="preserve"> </w:t>
      </w:r>
      <w:r w:rsidR="008E0938">
        <w:rPr>
          <w:rFonts w:hint="cs"/>
          <w:rtl/>
        </w:rPr>
        <w:t xml:space="preserve">היא </w:t>
      </w:r>
      <w:r>
        <w:rPr>
          <w:rFonts w:hint="cs"/>
          <w:rtl/>
        </w:rPr>
        <w:t xml:space="preserve">מפתח להבנת סיפורנו כולו ולהסרת התמיהות </w:t>
      </w:r>
      <w:r w:rsidR="00876409">
        <w:rPr>
          <w:rFonts w:hint="cs"/>
          <w:rtl/>
        </w:rPr>
        <w:t>העולות ממנו</w:t>
      </w:r>
      <w:r>
        <w:rPr>
          <w:rFonts w:hint="cs"/>
          <w:rtl/>
        </w:rPr>
        <w:t xml:space="preserve">. </w:t>
      </w:r>
    </w:p>
    <w:p w:rsidR="00AF5066" w:rsidRDefault="00AF5066" w:rsidP="00E93394">
      <w:pPr>
        <w:rPr>
          <w:rtl/>
        </w:rPr>
      </w:pPr>
    </w:p>
    <w:p w:rsidR="00AF5066" w:rsidRDefault="00AF5066" w:rsidP="00AF5066">
      <w:pPr>
        <w:pStyle w:val="3"/>
        <w:rPr>
          <w:rtl/>
        </w:rPr>
      </w:pPr>
      <w:r>
        <w:rPr>
          <w:rFonts w:hint="cs"/>
          <w:rtl/>
        </w:rPr>
        <w:t>6. בין נבואת חנניה לנבואתם של נביאי השקר בפרק כ"ז</w:t>
      </w:r>
    </w:p>
    <w:p w:rsidR="00436EA2" w:rsidRDefault="00A47A80" w:rsidP="005174BE">
      <w:pPr>
        <w:rPr>
          <w:rtl/>
        </w:rPr>
      </w:pPr>
      <w:r>
        <w:rPr>
          <w:rFonts w:hint="cs"/>
          <w:rtl/>
        </w:rPr>
        <w:t>המפרשים לא הלכו בדרך זו</w:t>
      </w:r>
      <w:r w:rsidR="005777FB">
        <w:rPr>
          <w:rFonts w:hint="cs"/>
          <w:rtl/>
        </w:rPr>
        <w:t xml:space="preserve"> שבה פירשנו</w:t>
      </w:r>
      <w:r>
        <w:rPr>
          <w:rFonts w:hint="cs"/>
          <w:rtl/>
        </w:rPr>
        <w:t>. פתרון זה</w:t>
      </w:r>
      <w:r w:rsidR="005777FB">
        <w:rPr>
          <w:rFonts w:hint="cs"/>
          <w:rtl/>
        </w:rPr>
        <w:t>,</w:t>
      </w:r>
      <w:r w:rsidR="00284622">
        <w:rPr>
          <w:rFonts w:hint="cs"/>
          <w:rtl/>
        </w:rPr>
        <w:t xml:space="preserve"> ולפיו </w:t>
      </w:r>
      <w:r>
        <w:rPr>
          <w:rFonts w:hint="cs"/>
          <w:rtl/>
        </w:rPr>
        <w:t>ירמיהו האמין לנבואת חנניה</w:t>
      </w:r>
      <w:r w:rsidR="005777FB">
        <w:rPr>
          <w:rFonts w:hint="cs"/>
          <w:rtl/>
        </w:rPr>
        <w:t>,</w:t>
      </w:r>
      <w:r>
        <w:rPr>
          <w:rFonts w:hint="cs"/>
          <w:rtl/>
        </w:rPr>
        <w:t xml:space="preserve"> נראה בעיניהם בלתי אפשרי: הרי ירמיהו יודע על עצמו שהוא נביא אמת, </w:t>
      </w:r>
      <w:r w:rsidR="00284622">
        <w:rPr>
          <w:rFonts w:hint="cs"/>
          <w:rtl/>
        </w:rPr>
        <w:t xml:space="preserve">ונבואת חנניה </w:t>
      </w:r>
      <w:r>
        <w:rPr>
          <w:rFonts w:hint="cs"/>
          <w:rtl/>
        </w:rPr>
        <w:t>סותרת את נבואתו שלו</w:t>
      </w:r>
      <w:r w:rsidR="00284622">
        <w:rPr>
          <w:rFonts w:hint="cs"/>
          <w:rtl/>
        </w:rPr>
        <w:t>, ואם כן</w:t>
      </w:r>
      <w:r>
        <w:rPr>
          <w:rFonts w:hint="cs"/>
          <w:rtl/>
        </w:rPr>
        <w:t xml:space="preserve"> </w:t>
      </w:r>
      <w:r w:rsidR="00284622">
        <w:rPr>
          <w:rFonts w:hint="cs"/>
          <w:rtl/>
        </w:rPr>
        <w:t xml:space="preserve">ירמיהו צריך היה להסיק כי נבואת חנניה היא </w:t>
      </w:r>
      <w:r>
        <w:rPr>
          <w:rFonts w:hint="cs"/>
          <w:rtl/>
        </w:rPr>
        <w:t xml:space="preserve">בהכרח נבואת שקר. </w:t>
      </w:r>
    </w:p>
    <w:p w:rsidR="00AF5066" w:rsidRDefault="00436EA2" w:rsidP="005174BE">
      <w:pPr>
        <w:rPr>
          <w:rtl/>
        </w:rPr>
      </w:pPr>
      <w:r>
        <w:rPr>
          <w:rFonts w:hint="cs"/>
          <w:rtl/>
        </w:rPr>
        <w:t xml:space="preserve">אלא שאם כך, חוזרת השאלה: </w:t>
      </w:r>
      <w:r w:rsidR="007E73C7">
        <w:rPr>
          <w:rFonts w:hint="cs"/>
          <w:rtl/>
        </w:rPr>
        <w:t xml:space="preserve">מדוע בפרק כ"ז האשים ירמיהו את כל החולקים על נבואתו שהם נביאי שקר, בלא כל פקפוק או שהייה, ואילו כאן </w:t>
      </w:r>
      <w:r w:rsidR="005174BE">
        <w:rPr>
          <w:rFonts w:hint="cs"/>
          <w:rtl/>
        </w:rPr>
        <w:t xml:space="preserve">נזקק </w:t>
      </w:r>
      <w:r w:rsidR="007E73C7" w:rsidRPr="00284622">
        <w:rPr>
          <w:rFonts w:hint="cs"/>
          <w:rtl/>
        </w:rPr>
        <w:t xml:space="preserve">ירמיהו </w:t>
      </w:r>
      <w:r w:rsidR="005174BE">
        <w:rPr>
          <w:rFonts w:hint="cs"/>
          <w:rtl/>
        </w:rPr>
        <w:t>לנבואה מאת ה' כדי לדעת זאת</w:t>
      </w:r>
      <w:r w:rsidR="007E73C7">
        <w:rPr>
          <w:rFonts w:hint="cs"/>
          <w:rtl/>
        </w:rPr>
        <w:t xml:space="preserve">? </w:t>
      </w:r>
    </w:p>
    <w:p w:rsidR="00E06892" w:rsidRDefault="00E06892" w:rsidP="00AF5066">
      <w:pPr>
        <w:rPr>
          <w:rtl/>
        </w:rPr>
      </w:pPr>
    </w:p>
    <w:p w:rsidR="00E06892" w:rsidRDefault="00E06892" w:rsidP="00436EA2">
      <w:pPr>
        <w:rPr>
          <w:rtl/>
        </w:rPr>
      </w:pPr>
      <w:r>
        <w:rPr>
          <w:rFonts w:hint="cs"/>
          <w:rtl/>
        </w:rPr>
        <w:t xml:space="preserve">כדי לענות על </w:t>
      </w:r>
      <w:r w:rsidR="00436EA2">
        <w:rPr>
          <w:rFonts w:hint="cs"/>
          <w:rtl/>
        </w:rPr>
        <w:t>שאלות אלו ולאשש את דברינו בסעיף הקודם,</w:t>
      </w:r>
      <w:r>
        <w:rPr>
          <w:rFonts w:hint="cs"/>
          <w:rtl/>
        </w:rPr>
        <w:t xml:space="preserve"> עלינו להשוות את נבואתו של חנניה בן עזור </w:t>
      </w:r>
      <w:r w:rsidR="00CF5C75">
        <w:rPr>
          <w:rFonts w:hint="cs"/>
          <w:rtl/>
        </w:rPr>
        <w:t>לנבואתם של נביאי השקר האנונימיים בפרק כ"ז. השו</w:t>
      </w:r>
      <w:r w:rsidR="008E0938">
        <w:rPr>
          <w:rFonts w:hint="cs"/>
          <w:rtl/>
        </w:rPr>
        <w:t>ו</w:t>
      </w:r>
      <w:r w:rsidR="00CF5C75">
        <w:rPr>
          <w:rFonts w:hint="cs"/>
          <w:rtl/>
        </w:rPr>
        <w:t>אה</w:t>
      </w:r>
      <w:r w:rsidR="005174BE">
        <w:rPr>
          <w:rFonts w:hint="cs"/>
          <w:rtl/>
        </w:rPr>
        <w:t xml:space="preserve"> זו תלמדנו שנבואתו אינה כנבואתם,</w:t>
      </w:r>
      <w:r w:rsidR="00CF5C75">
        <w:rPr>
          <w:rFonts w:hint="cs"/>
          <w:rtl/>
        </w:rPr>
        <w:t xml:space="preserve"> והבדלים עקרוניים</w:t>
      </w:r>
      <w:r w:rsidR="005174BE">
        <w:rPr>
          <w:rFonts w:hint="cs"/>
          <w:rtl/>
        </w:rPr>
        <w:t xml:space="preserve"> אלו</w:t>
      </w:r>
      <w:r w:rsidR="007E73C7">
        <w:rPr>
          <w:rFonts w:hint="cs"/>
          <w:rtl/>
        </w:rPr>
        <w:t xml:space="preserve"> בין הנבואות</w:t>
      </w:r>
      <w:r w:rsidR="005174BE">
        <w:rPr>
          <w:rFonts w:hint="cs"/>
          <w:rtl/>
        </w:rPr>
        <w:t xml:space="preserve"> הם ש</w:t>
      </w:r>
      <w:r w:rsidR="007E73C7">
        <w:rPr>
          <w:rFonts w:hint="cs"/>
          <w:rtl/>
        </w:rPr>
        <w:t>גרמו לירמיהו להתייחס לנבואת חנניה כ</w:t>
      </w:r>
      <w:r w:rsidR="00436EA2">
        <w:rPr>
          <w:rFonts w:hint="cs"/>
          <w:rtl/>
        </w:rPr>
        <w:t xml:space="preserve">נבואה </w:t>
      </w:r>
      <w:r w:rsidR="007E73C7">
        <w:rPr>
          <w:rFonts w:hint="cs"/>
          <w:rtl/>
        </w:rPr>
        <w:t>א</w:t>
      </w:r>
      <w:r w:rsidR="005174BE">
        <w:rPr>
          <w:rFonts w:hint="cs"/>
          <w:rtl/>
        </w:rPr>
        <w:t>פשר</w:t>
      </w:r>
      <w:r w:rsidR="007E73C7">
        <w:rPr>
          <w:rFonts w:hint="cs"/>
          <w:rtl/>
        </w:rPr>
        <w:t>ית</w:t>
      </w:r>
      <w:r w:rsidR="00CF5C75">
        <w:rPr>
          <w:rFonts w:hint="cs"/>
          <w:rtl/>
        </w:rPr>
        <w:t xml:space="preserve">: </w:t>
      </w:r>
    </w:p>
    <w:p w:rsidR="00D3056C" w:rsidRPr="00D3056C" w:rsidRDefault="00660AD5" w:rsidP="005174BE">
      <w:pPr>
        <w:pStyle w:val="4"/>
      </w:pPr>
      <w:r>
        <w:rPr>
          <w:rFonts w:hint="cs"/>
          <w:rtl/>
        </w:rPr>
        <w:t xml:space="preserve">א. </w:t>
      </w:r>
      <w:r w:rsidR="00876409">
        <w:rPr>
          <w:rFonts w:hint="cs"/>
          <w:rtl/>
        </w:rPr>
        <w:t>אופק</w:t>
      </w:r>
      <w:r w:rsidR="00382366">
        <w:rPr>
          <w:rFonts w:hint="cs"/>
          <w:rtl/>
        </w:rPr>
        <w:t xml:space="preserve"> ה</w:t>
      </w:r>
      <w:r w:rsidR="005174BE">
        <w:rPr>
          <w:rFonts w:hint="cs"/>
          <w:rtl/>
        </w:rPr>
        <w:t>זמן</w:t>
      </w:r>
      <w:r w:rsidR="00141D86">
        <w:rPr>
          <w:rFonts w:hint="cs"/>
          <w:rtl/>
        </w:rPr>
        <w:t xml:space="preserve"> של כל </w:t>
      </w:r>
      <w:r w:rsidR="005174BE">
        <w:rPr>
          <w:rFonts w:hint="cs"/>
          <w:rtl/>
        </w:rPr>
        <w:t>אחת מן ה</w:t>
      </w:r>
      <w:r w:rsidR="00141D86">
        <w:rPr>
          <w:rFonts w:hint="cs"/>
          <w:rtl/>
        </w:rPr>
        <w:t>נבוא</w:t>
      </w:r>
      <w:r w:rsidR="005174BE">
        <w:rPr>
          <w:rFonts w:hint="cs"/>
          <w:rtl/>
        </w:rPr>
        <w:t>ות</w:t>
      </w:r>
    </w:p>
    <w:p w:rsidR="00CF5C75" w:rsidRPr="00CF5C75" w:rsidRDefault="00CF5C75" w:rsidP="00D3056C">
      <w:pPr>
        <w:rPr>
          <w:b/>
          <w:bCs/>
        </w:rPr>
      </w:pPr>
      <w:r>
        <w:rPr>
          <w:rFonts w:hint="cs"/>
          <w:rtl/>
        </w:rPr>
        <w:t>נביאי השקר בפרק כ"ז ניבאו:</w:t>
      </w:r>
    </w:p>
    <w:p w:rsidR="00CF5C75" w:rsidRDefault="00CF5C75" w:rsidP="00D3056C">
      <w:pPr>
        <w:pStyle w:val="ab"/>
        <w:spacing w:after="60"/>
        <w:rPr>
          <w:rtl/>
        </w:rPr>
      </w:pPr>
      <w:r>
        <w:rPr>
          <w:rFonts w:hint="cs"/>
          <w:rtl/>
        </w:rPr>
        <w:t>כ"</w:t>
      </w:r>
      <w:r w:rsidR="006924E7">
        <w:rPr>
          <w:rFonts w:hint="cs"/>
          <w:rtl/>
        </w:rPr>
        <w:t xml:space="preserve">ז, </w:t>
      </w:r>
      <w:r w:rsidR="00D3056C">
        <w:rPr>
          <w:rFonts w:hint="cs"/>
          <w:rtl/>
        </w:rPr>
        <w:tab/>
      </w:r>
      <w:proofErr w:type="spellStart"/>
      <w:r w:rsidR="006924E7">
        <w:rPr>
          <w:rFonts w:hint="cs"/>
          <w:rtl/>
        </w:rPr>
        <w:t>טז</w:t>
      </w:r>
      <w:proofErr w:type="spellEnd"/>
      <w:r w:rsidR="00D3056C">
        <w:rPr>
          <w:rFonts w:hint="cs"/>
          <w:rtl/>
        </w:rPr>
        <w:tab/>
      </w:r>
      <w:r w:rsidR="006924E7" w:rsidRPr="005174BE">
        <w:rPr>
          <w:rFonts w:hint="cs"/>
          <w:b/>
          <w:bCs/>
          <w:rtl/>
        </w:rPr>
        <w:t>הִנֵּה</w:t>
      </w:r>
      <w:r w:rsidR="006924E7" w:rsidRPr="006924E7">
        <w:rPr>
          <w:rFonts w:hint="cs"/>
          <w:rtl/>
        </w:rPr>
        <w:t xml:space="preserve"> כְלֵי בֵית </w:t>
      </w:r>
      <w:r w:rsidR="00D76343">
        <w:rPr>
          <w:rFonts w:hint="cs"/>
          <w:rtl/>
        </w:rPr>
        <w:t>ה</w:t>
      </w:r>
      <w:r w:rsidR="00D76343">
        <w:rPr>
          <w:rtl/>
        </w:rPr>
        <w:t>'</w:t>
      </w:r>
      <w:r w:rsidR="006924E7" w:rsidRPr="006924E7">
        <w:rPr>
          <w:rFonts w:hint="cs"/>
          <w:rtl/>
        </w:rPr>
        <w:t xml:space="preserve"> מוּשָׁבִים </w:t>
      </w:r>
      <w:proofErr w:type="spellStart"/>
      <w:r w:rsidR="006924E7" w:rsidRPr="006924E7">
        <w:rPr>
          <w:rFonts w:hint="cs"/>
          <w:rtl/>
        </w:rPr>
        <w:t>מִבָּבֶלָה</w:t>
      </w:r>
      <w:proofErr w:type="spellEnd"/>
      <w:r w:rsidR="006924E7" w:rsidRPr="006924E7">
        <w:rPr>
          <w:rFonts w:hint="cs"/>
          <w:rtl/>
        </w:rPr>
        <w:t xml:space="preserve"> </w:t>
      </w:r>
      <w:r w:rsidR="006924E7" w:rsidRPr="006924E7">
        <w:rPr>
          <w:rFonts w:hint="cs"/>
          <w:b/>
          <w:bCs/>
          <w:rtl/>
        </w:rPr>
        <w:t>עַתָּה מְהֵרָה</w:t>
      </w:r>
      <w:r w:rsidR="006924E7">
        <w:rPr>
          <w:rFonts w:hint="cs"/>
          <w:rtl/>
        </w:rPr>
        <w:t>.</w:t>
      </w:r>
    </w:p>
    <w:p w:rsidR="006924E7" w:rsidRDefault="006924E7" w:rsidP="00D3056C">
      <w:pPr>
        <w:rPr>
          <w:rtl/>
        </w:rPr>
      </w:pPr>
      <w:r>
        <w:rPr>
          <w:rFonts w:hint="cs"/>
          <w:rtl/>
        </w:rPr>
        <w:t>חנניה, לעומתם, ניבא:</w:t>
      </w:r>
    </w:p>
    <w:p w:rsidR="006924E7" w:rsidRDefault="006924E7" w:rsidP="00D3056C">
      <w:pPr>
        <w:pStyle w:val="ab"/>
        <w:spacing w:after="60"/>
        <w:ind w:firstLine="720"/>
        <w:rPr>
          <w:rtl/>
        </w:rPr>
      </w:pPr>
      <w:r>
        <w:rPr>
          <w:rFonts w:hint="cs"/>
          <w:rtl/>
        </w:rPr>
        <w:t>ג</w:t>
      </w:r>
      <w:r>
        <w:rPr>
          <w:rFonts w:hint="cs"/>
          <w:rtl/>
        </w:rPr>
        <w:tab/>
      </w:r>
      <w:r w:rsidRPr="006924E7">
        <w:rPr>
          <w:rFonts w:hint="cs"/>
          <w:b/>
          <w:bCs/>
          <w:rtl/>
        </w:rPr>
        <w:t>בְּעוֹד שְׁנָתַיִם יָמִים</w:t>
      </w:r>
      <w:r w:rsidRPr="006924E7">
        <w:rPr>
          <w:rFonts w:hint="cs"/>
          <w:rtl/>
        </w:rPr>
        <w:t xml:space="preserve"> אֲנִי מֵשִׁיב אֶל הַמָּקוֹם הַזֶּה אֶת כָּל כְּלֵי בֵּית </w:t>
      </w:r>
      <w:r w:rsidR="00D76343">
        <w:rPr>
          <w:rFonts w:hint="cs"/>
          <w:rtl/>
        </w:rPr>
        <w:t>ה</w:t>
      </w:r>
      <w:r w:rsidR="00D76343">
        <w:rPr>
          <w:rtl/>
        </w:rPr>
        <w:t>'</w:t>
      </w:r>
      <w:r>
        <w:rPr>
          <w:rFonts w:hint="cs"/>
          <w:rtl/>
        </w:rPr>
        <w:t>...</w:t>
      </w:r>
    </w:p>
    <w:p w:rsidR="006924E7" w:rsidRDefault="00E271B9" w:rsidP="00D3056C">
      <w:pPr>
        <w:rPr>
          <w:rtl/>
        </w:rPr>
      </w:pPr>
      <w:r>
        <w:rPr>
          <w:rFonts w:hint="cs"/>
          <w:rtl/>
        </w:rPr>
        <w:t>בהכירנו א</w:t>
      </w:r>
      <w:r w:rsidR="008E0938">
        <w:rPr>
          <w:rFonts w:hint="cs"/>
          <w:rtl/>
        </w:rPr>
        <w:t>ת</w:t>
      </w:r>
      <w:r w:rsidR="00382366">
        <w:rPr>
          <w:rFonts w:hint="cs"/>
          <w:rtl/>
        </w:rPr>
        <w:t xml:space="preserve"> הרקע ההיסטורי והפוליטי של </w:t>
      </w:r>
      <w:r>
        <w:rPr>
          <w:rFonts w:hint="cs"/>
          <w:rtl/>
        </w:rPr>
        <w:t>נבואת ירמיהו בפרק כ"ז (ראה ראש סעיף 2)</w:t>
      </w:r>
      <w:r w:rsidR="00A01AFA">
        <w:rPr>
          <w:rFonts w:hint="cs"/>
          <w:rtl/>
        </w:rPr>
        <w:t xml:space="preserve">, הבדל זה בין שתי הנבואות הוא בעל משמעות דרמטית. נביאי השקר בפרק כ"ז תמכו ביציאה מיידית למרד </w:t>
      </w:r>
      <w:proofErr w:type="spellStart"/>
      <w:r w:rsidR="00A01AFA">
        <w:rPr>
          <w:rFonts w:hint="cs"/>
          <w:rtl/>
        </w:rPr>
        <w:t>בנבוכדנאצר</w:t>
      </w:r>
      <w:proofErr w:type="spellEnd"/>
      <w:r w:rsidR="00A01AFA">
        <w:rPr>
          <w:rFonts w:hint="cs"/>
          <w:rtl/>
        </w:rPr>
        <w:t xml:space="preserve">, שהרי זו הייתה השאלה המעשית שעמדה על הפרק באותה התכנסות של </w:t>
      </w:r>
      <w:r w:rsidR="0058501C">
        <w:rPr>
          <w:rFonts w:hint="cs"/>
          <w:rtl/>
        </w:rPr>
        <w:t xml:space="preserve">שליחי מלכי המדינות השכנות בירושלים. נביאי השקר </w:t>
      </w:r>
      <w:r w:rsidR="00D3056C">
        <w:rPr>
          <w:rFonts w:hint="cs"/>
          <w:rtl/>
        </w:rPr>
        <w:t>צידדו</w:t>
      </w:r>
      <w:r w:rsidR="0058501C">
        <w:rPr>
          <w:rFonts w:hint="cs"/>
          <w:rtl/>
        </w:rPr>
        <w:t xml:space="preserve"> במרד עכשיו, והנבואה על השבת כלי בית ה' "</w:t>
      </w:r>
      <w:r w:rsidR="0058501C" w:rsidRPr="0058501C">
        <w:rPr>
          <w:rFonts w:hint="cs"/>
          <w:rtl/>
        </w:rPr>
        <w:t>עַתָּה מְהֵרָה</w:t>
      </w:r>
      <w:r w:rsidR="0058501C">
        <w:rPr>
          <w:rFonts w:hint="cs"/>
          <w:rtl/>
        </w:rPr>
        <w:t xml:space="preserve">", לא הייתה אלא הבטחה בסגנון עקיף כי המרד יצליח </w:t>
      </w:r>
      <w:r w:rsidR="00C21A5E">
        <w:rPr>
          <w:rFonts w:hint="cs"/>
          <w:rtl/>
        </w:rPr>
        <w:t>ויביא</w:t>
      </w:r>
      <w:r w:rsidR="00D3056C">
        <w:rPr>
          <w:rFonts w:hint="cs"/>
          <w:rtl/>
        </w:rPr>
        <w:t xml:space="preserve"> במהרה</w:t>
      </w:r>
      <w:r w:rsidR="00C21A5E">
        <w:rPr>
          <w:rFonts w:hint="cs"/>
          <w:rtl/>
        </w:rPr>
        <w:t xml:space="preserve"> למפלת בבל.</w:t>
      </w:r>
    </w:p>
    <w:p w:rsidR="00C21A5E" w:rsidRDefault="00C21A5E" w:rsidP="00382366">
      <w:pPr>
        <w:rPr>
          <w:rtl/>
        </w:rPr>
      </w:pPr>
      <w:r>
        <w:rPr>
          <w:rFonts w:hint="cs"/>
          <w:rtl/>
        </w:rPr>
        <w:t xml:space="preserve">חנניה, לעומתם, </w:t>
      </w:r>
      <w:r w:rsidR="00382366">
        <w:rPr>
          <w:rFonts w:hint="cs"/>
          <w:rtl/>
        </w:rPr>
        <w:t>צופה את נפילת בבל רק ב</w:t>
      </w:r>
      <w:r>
        <w:rPr>
          <w:rFonts w:hint="cs"/>
          <w:rtl/>
        </w:rPr>
        <w:t>עוד שנתיים ימים, כדבריו בנבואה השנייה:</w:t>
      </w:r>
    </w:p>
    <w:p w:rsidR="00E43F4E" w:rsidRDefault="00C21A5E" w:rsidP="00D3056C">
      <w:pPr>
        <w:spacing w:after="0"/>
        <w:ind w:left="720" w:firstLine="720"/>
        <w:rPr>
          <w:b/>
          <w:bCs/>
          <w:rtl/>
        </w:rPr>
      </w:pPr>
      <w:r>
        <w:rPr>
          <w:rFonts w:hint="cs"/>
          <w:rtl/>
        </w:rPr>
        <w:t>יא</w:t>
      </w:r>
      <w:r>
        <w:rPr>
          <w:rFonts w:hint="cs"/>
          <w:rtl/>
        </w:rPr>
        <w:tab/>
      </w:r>
      <w:r w:rsidRPr="00C21A5E">
        <w:rPr>
          <w:rFonts w:hint="cs"/>
          <w:rtl/>
        </w:rPr>
        <w:t xml:space="preserve">כֹּה אָמַר </w:t>
      </w:r>
      <w:r w:rsidR="00D76343">
        <w:rPr>
          <w:rFonts w:hint="cs"/>
          <w:rtl/>
        </w:rPr>
        <w:t>ה</w:t>
      </w:r>
      <w:r w:rsidR="00D76343">
        <w:rPr>
          <w:rtl/>
        </w:rPr>
        <w:t>'</w:t>
      </w:r>
      <w:r w:rsidR="00E43F4E">
        <w:rPr>
          <w:rFonts w:hint="cs"/>
          <w:rtl/>
        </w:rPr>
        <w:t>:</w:t>
      </w:r>
      <w:r w:rsidRPr="00C21A5E">
        <w:rPr>
          <w:rFonts w:hint="cs"/>
          <w:rtl/>
        </w:rPr>
        <w:t xml:space="preserve"> כָּכָה אֶשְׁבֹּר אֶת עֹל </w:t>
      </w:r>
      <w:proofErr w:type="spellStart"/>
      <w:r w:rsidRPr="00C21A5E">
        <w:rPr>
          <w:rFonts w:hint="cs"/>
          <w:rtl/>
        </w:rPr>
        <w:t>נְבֻכַדְנֶאצַּר</w:t>
      </w:r>
      <w:proofErr w:type="spellEnd"/>
      <w:r w:rsidRPr="00C21A5E">
        <w:rPr>
          <w:rFonts w:hint="cs"/>
          <w:rtl/>
        </w:rPr>
        <w:t xml:space="preserve"> מֶלֶךְ בָּבֶל </w:t>
      </w:r>
    </w:p>
    <w:p w:rsidR="00E43F4E" w:rsidRDefault="00C21A5E" w:rsidP="00E43F4E">
      <w:pPr>
        <w:ind w:left="1440" w:firstLine="720"/>
        <w:rPr>
          <w:rtl/>
        </w:rPr>
      </w:pPr>
      <w:r w:rsidRPr="00E43F4E">
        <w:rPr>
          <w:rFonts w:hint="cs"/>
          <w:b/>
          <w:bCs/>
          <w:rtl/>
        </w:rPr>
        <w:t>בְּעוֹד שְׁנָתַיִם יָמִים</w:t>
      </w:r>
      <w:r w:rsidRPr="00C21A5E">
        <w:rPr>
          <w:rFonts w:hint="cs"/>
          <w:rtl/>
        </w:rPr>
        <w:t xml:space="preserve"> מֵעַל צַוַּאר כָּל הַגּוֹיִם</w:t>
      </w:r>
      <w:r w:rsidR="00E43F4E">
        <w:rPr>
          <w:rFonts w:hint="cs"/>
          <w:rtl/>
        </w:rPr>
        <w:t>.</w:t>
      </w:r>
    </w:p>
    <w:p w:rsidR="00E43F4E" w:rsidRDefault="00382366" w:rsidP="00876409">
      <w:pPr>
        <w:rPr>
          <w:rtl/>
        </w:rPr>
      </w:pPr>
      <w:r>
        <w:rPr>
          <w:rFonts w:hint="cs"/>
          <w:rtl/>
        </w:rPr>
        <w:t>זוהי הבטחה לעתיד, ו</w:t>
      </w:r>
      <w:r w:rsidR="00E43F4E">
        <w:rPr>
          <w:rFonts w:hint="cs"/>
          <w:rtl/>
        </w:rPr>
        <w:t>משמעות הדבר בפועל היא ש</w:t>
      </w:r>
      <w:r>
        <w:rPr>
          <w:rFonts w:hint="cs"/>
          <w:rtl/>
        </w:rPr>
        <w:t xml:space="preserve">עתה </w:t>
      </w:r>
      <w:r w:rsidR="00E43F4E">
        <w:rPr>
          <w:rFonts w:hint="cs"/>
          <w:rtl/>
        </w:rPr>
        <w:t>אין ל</w:t>
      </w:r>
      <w:r>
        <w:rPr>
          <w:rFonts w:hint="cs"/>
          <w:rtl/>
        </w:rPr>
        <w:t>ה</w:t>
      </w:r>
      <w:r w:rsidR="00E43F4E">
        <w:rPr>
          <w:rFonts w:hint="cs"/>
          <w:rtl/>
        </w:rPr>
        <w:t>עלות</w:t>
      </w:r>
      <w:r>
        <w:rPr>
          <w:rFonts w:hint="cs"/>
          <w:rtl/>
        </w:rPr>
        <w:t xml:space="preserve"> </w:t>
      </w:r>
      <w:r w:rsidR="00E43F4E">
        <w:rPr>
          <w:rFonts w:hint="cs"/>
          <w:rtl/>
        </w:rPr>
        <w:t xml:space="preserve">על הדעת </w:t>
      </w:r>
      <w:r>
        <w:rPr>
          <w:rFonts w:hint="cs"/>
          <w:rtl/>
        </w:rPr>
        <w:t xml:space="preserve">כל </w:t>
      </w:r>
      <w:r w:rsidR="00E43F4E">
        <w:rPr>
          <w:rFonts w:hint="cs"/>
          <w:rtl/>
        </w:rPr>
        <w:t xml:space="preserve">מרד </w:t>
      </w:r>
      <w:proofErr w:type="spellStart"/>
      <w:r w:rsidR="00376BE9">
        <w:rPr>
          <w:rFonts w:hint="cs"/>
          <w:rtl/>
        </w:rPr>
        <w:t>בנבוכדנאצר</w:t>
      </w:r>
      <w:proofErr w:type="spellEnd"/>
      <w:r w:rsidR="00376BE9">
        <w:rPr>
          <w:rFonts w:hint="cs"/>
          <w:rtl/>
        </w:rPr>
        <w:t>, שכן זהו שלב מוקדם מ</w:t>
      </w:r>
      <w:r w:rsidR="00E43F4E">
        <w:rPr>
          <w:rFonts w:hint="cs"/>
          <w:rtl/>
        </w:rPr>
        <w:t xml:space="preserve">די. </w:t>
      </w:r>
      <w:r w:rsidR="00376BE9">
        <w:rPr>
          <w:rFonts w:hint="cs"/>
          <w:rtl/>
        </w:rPr>
        <w:t>יש להי</w:t>
      </w:r>
      <w:r w:rsidR="003C09A4">
        <w:rPr>
          <w:rFonts w:hint="cs"/>
          <w:rtl/>
        </w:rPr>
        <w:t>אזר בסבלנות ולהמתין לנפילת בבל בעוד שנתיים.</w:t>
      </w:r>
      <w:r w:rsidR="003C09A4">
        <w:rPr>
          <w:rStyle w:val="a9"/>
          <w:rtl/>
        </w:rPr>
        <w:footnoteReference w:id="6"/>
      </w:r>
    </w:p>
    <w:p w:rsidR="003C09A4" w:rsidRDefault="003C09A4" w:rsidP="00D3056C">
      <w:pPr>
        <w:rPr>
          <w:rtl/>
        </w:rPr>
      </w:pPr>
      <w:r>
        <w:rPr>
          <w:rFonts w:hint="cs"/>
          <w:rtl/>
        </w:rPr>
        <w:t>נמצא ש</w:t>
      </w:r>
      <w:r w:rsidR="00382366">
        <w:rPr>
          <w:rFonts w:hint="cs"/>
          <w:rtl/>
        </w:rPr>
        <w:t xml:space="preserve">מבחינה מעשית, </w:t>
      </w:r>
      <w:r>
        <w:rPr>
          <w:rFonts w:hint="cs"/>
          <w:rtl/>
        </w:rPr>
        <w:t xml:space="preserve">חנניה אינו חולק על הוראת ירמיהו, </w:t>
      </w:r>
      <w:r w:rsidR="00382366">
        <w:rPr>
          <w:rFonts w:hint="cs"/>
          <w:rtl/>
        </w:rPr>
        <w:t>ו</w:t>
      </w:r>
      <w:r>
        <w:rPr>
          <w:rFonts w:hint="cs"/>
          <w:rtl/>
        </w:rPr>
        <w:t>ש</w:t>
      </w:r>
      <w:r w:rsidR="00382366">
        <w:rPr>
          <w:rFonts w:hint="cs"/>
          <w:rtl/>
        </w:rPr>
        <w:t>ניהם מסכימים ש</w:t>
      </w:r>
      <w:r>
        <w:rPr>
          <w:rFonts w:hint="cs"/>
          <w:rtl/>
        </w:rPr>
        <w:t>בשעה הזאת יש לתת את הצ</w:t>
      </w:r>
      <w:r w:rsidR="00376BE9">
        <w:rPr>
          <w:rFonts w:hint="cs"/>
          <w:rtl/>
        </w:rPr>
        <w:t>ו</w:t>
      </w:r>
      <w:r>
        <w:rPr>
          <w:rFonts w:hint="cs"/>
          <w:rtl/>
        </w:rPr>
        <w:t>ואר בעול מלך בבל ולא למרוד בו.</w:t>
      </w:r>
      <w:r>
        <w:rPr>
          <w:rStyle w:val="a9"/>
          <w:rtl/>
        </w:rPr>
        <w:footnoteReference w:id="7"/>
      </w:r>
    </w:p>
    <w:p w:rsidR="007708D7" w:rsidRPr="00141D86" w:rsidRDefault="00660AD5" w:rsidP="00660AD5">
      <w:pPr>
        <w:pStyle w:val="4"/>
      </w:pPr>
      <w:r>
        <w:rPr>
          <w:rFonts w:hint="cs"/>
          <w:rtl/>
        </w:rPr>
        <w:lastRenderedPageBreak/>
        <w:t xml:space="preserve">ב. </w:t>
      </w:r>
      <w:r w:rsidR="00141D86" w:rsidRPr="00141D86">
        <w:rPr>
          <w:rFonts w:hint="cs"/>
          <w:rtl/>
        </w:rPr>
        <w:t xml:space="preserve">היחס </w:t>
      </w:r>
      <w:r>
        <w:rPr>
          <w:rFonts w:hint="cs"/>
          <w:rtl/>
        </w:rPr>
        <w:t>של כל אחת מ</w:t>
      </w:r>
      <w:r w:rsidR="00141D86" w:rsidRPr="00141D86">
        <w:rPr>
          <w:rFonts w:hint="cs"/>
          <w:rtl/>
        </w:rPr>
        <w:t>נבוא</w:t>
      </w:r>
      <w:r>
        <w:rPr>
          <w:rFonts w:hint="cs"/>
          <w:rtl/>
        </w:rPr>
        <w:t>ו</w:t>
      </w:r>
      <w:r w:rsidR="00141D86" w:rsidRPr="00141D86">
        <w:rPr>
          <w:rFonts w:hint="cs"/>
          <w:rtl/>
        </w:rPr>
        <w:t>ת השקר לנבואת ירמיהו</w:t>
      </w:r>
    </w:p>
    <w:p w:rsidR="00FE6CF9" w:rsidRDefault="00FE6CF9" w:rsidP="005174BE">
      <w:r>
        <w:rPr>
          <w:rFonts w:hint="cs"/>
          <w:rtl/>
        </w:rPr>
        <w:t xml:space="preserve">כפי שאמרנו, נביאי השקר שעמם התעמת ירמיהו בפרק כ"ז חלקו על ירמיהו מחלוקת </w:t>
      </w:r>
      <w:r w:rsidR="00141D86">
        <w:rPr>
          <w:rFonts w:hint="cs"/>
          <w:rtl/>
        </w:rPr>
        <w:t>חזיתית</w:t>
      </w:r>
      <w:r>
        <w:rPr>
          <w:rFonts w:hint="cs"/>
          <w:rtl/>
        </w:rPr>
        <w:t xml:space="preserve"> מהו המעשה שיש לעשותו בשעה זו, אם למרוד בבבל או לתת את הצ</w:t>
      </w:r>
      <w:r w:rsidR="00141D86">
        <w:rPr>
          <w:rFonts w:hint="cs"/>
          <w:rtl/>
        </w:rPr>
        <w:t>ו</w:t>
      </w:r>
      <w:r>
        <w:rPr>
          <w:rFonts w:hint="cs"/>
          <w:rtl/>
        </w:rPr>
        <w:t>ואר בעולה.</w:t>
      </w:r>
      <w:r w:rsidR="00141D86">
        <w:rPr>
          <w:rFonts w:hint="cs"/>
          <w:rtl/>
        </w:rPr>
        <w:t xml:space="preserve"> שתי הנבואות מכחישות זו את זו</w:t>
      </w:r>
      <w:r w:rsidR="00876409">
        <w:rPr>
          <w:rFonts w:hint="cs"/>
          <w:rtl/>
        </w:rPr>
        <w:t>, ועל כן</w:t>
      </w:r>
      <w:r>
        <w:rPr>
          <w:rFonts w:hint="cs"/>
          <w:rtl/>
        </w:rPr>
        <w:t xml:space="preserve"> </w:t>
      </w:r>
      <w:r w:rsidR="005174BE">
        <w:rPr>
          <w:rFonts w:hint="cs"/>
          <w:rtl/>
        </w:rPr>
        <w:t xml:space="preserve">כל </w:t>
      </w:r>
      <w:r w:rsidR="00876409">
        <w:rPr>
          <w:rFonts w:hint="cs"/>
          <w:rtl/>
        </w:rPr>
        <w:t>אחד משני הצדדים</w:t>
      </w:r>
      <w:r w:rsidR="005174BE">
        <w:rPr>
          <w:rFonts w:hint="cs"/>
          <w:rtl/>
        </w:rPr>
        <w:t xml:space="preserve"> טוען, במשתמע או בפירוש, כי הצד האחר הוא השקרן</w:t>
      </w:r>
      <w:r w:rsidR="00876409">
        <w:rPr>
          <w:rFonts w:hint="cs"/>
          <w:rtl/>
        </w:rPr>
        <w:t>.</w:t>
      </w:r>
    </w:p>
    <w:p w:rsidR="00043DB3" w:rsidRDefault="00043DB3" w:rsidP="005174BE">
      <w:pPr>
        <w:rPr>
          <w:rtl/>
        </w:rPr>
      </w:pPr>
      <w:r>
        <w:rPr>
          <w:rFonts w:hint="cs"/>
          <w:rtl/>
        </w:rPr>
        <w:t xml:space="preserve">לא כן חנניה בן עזור: לא זו בלבד שנבואתו אינה סותרת את נבואת ירמיהו במה שנוגע לשעה זו, אלא </w:t>
      </w:r>
      <w:r>
        <w:rPr>
          <w:rFonts w:hint="cs"/>
          <w:b/>
          <w:bCs/>
          <w:rtl/>
        </w:rPr>
        <w:t>שהיא מסתמכת על נבואת ירמיהו</w:t>
      </w:r>
      <w:r w:rsidR="00141D86">
        <w:rPr>
          <w:rFonts w:hint="cs"/>
          <w:b/>
          <w:bCs/>
          <w:rtl/>
        </w:rPr>
        <w:t xml:space="preserve"> </w:t>
      </w:r>
      <w:r w:rsidR="005174BE">
        <w:rPr>
          <w:rFonts w:hint="cs"/>
          <w:rtl/>
        </w:rPr>
        <w:t>מבחינת</w:t>
      </w:r>
      <w:r w:rsidR="00141D86" w:rsidRPr="00141D86">
        <w:rPr>
          <w:rFonts w:hint="cs"/>
          <w:rtl/>
        </w:rPr>
        <w:t xml:space="preserve"> תוכנ</w:t>
      </w:r>
      <w:r w:rsidR="005174BE">
        <w:rPr>
          <w:rFonts w:hint="cs"/>
          <w:rtl/>
        </w:rPr>
        <w:t>ה</w:t>
      </w:r>
      <w:r w:rsidR="00141D86" w:rsidRPr="00141D86">
        <w:rPr>
          <w:rFonts w:hint="cs"/>
          <w:rtl/>
        </w:rPr>
        <w:t xml:space="preserve"> ו</w:t>
      </w:r>
      <w:r w:rsidR="005174BE">
        <w:rPr>
          <w:rFonts w:hint="cs"/>
          <w:rtl/>
        </w:rPr>
        <w:t>סגנונה</w:t>
      </w:r>
      <w:r>
        <w:rPr>
          <w:rFonts w:hint="cs"/>
          <w:rtl/>
        </w:rPr>
        <w:t xml:space="preserve">, </w:t>
      </w:r>
      <w:r w:rsidR="00C45CBA">
        <w:rPr>
          <w:rFonts w:hint="cs"/>
          <w:rtl/>
        </w:rPr>
        <w:t>ובכך מכירה נבואת חנניה בנבואת ירמיהו שהיא נבואת אמת, ובהיות ירמיהו נביא אמת.</w:t>
      </w:r>
    </w:p>
    <w:p w:rsidR="00C45CBA" w:rsidRDefault="00C45CBA" w:rsidP="00141D86">
      <w:pPr>
        <w:rPr>
          <w:rtl/>
        </w:rPr>
      </w:pPr>
      <w:r>
        <w:rPr>
          <w:rFonts w:hint="cs"/>
          <w:rtl/>
        </w:rPr>
        <w:t>הסתמכות זו של חנניה על נבואת ירמיהו</w:t>
      </w:r>
      <w:r w:rsidR="00141D86">
        <w:rPr>
          <w:rFonts w:hint="cs"/>
          <w:rtl/>
        </w:rPr>
        <w:t xml:space="preserve"> מתבטאת מבחינה מילולית כבר בנבואתו הראשונה, כשחנניה</w:t>
      </w:r>
      <w:r>
        <w:rPr>
          <w:rFonts w:hint="cs"/>
          <w:rtl/>
        </w:rPr>
        <w:t xml:space="preserve"> חוזר פעמיים על הצירוף "</w:t>
      </w:r>
      <w:r w:rsidRPr="00C45CBA">
        <w:rPr>
          <w:rFonts w:hint="cs"/>
          <w:rtl/>
        </w:rPr>
        <w:t>עֹל מֶלֶךְ בָּבֶל</w:t>
      </w:r>
      <w:r>
        <w:rPr>
          <w:rFonts w:hint="cs"/>
          <w:rtl/>
        </w:rPr>
        <w:t>"</w:t>
      </w:r>
      <w:r w:rsidR="000B075D">
        <w:rPr>
          <w:rFonts w:hint="cs"/>
          <w:rtl/>
        </w:rPr>
        <w:t xml:space="preserve"> הן בראש נבואתו והן בחיתומה. </w:t>
      </w:r>
      <w:r w:rsidR="00024D60">
        <w:rPr>
          <w:rFonts w:hint="cs"/>
          <w:rtl/>
        </w:rPr>
        <w:t>נביאי השקר בפרק הקודם צוטטו בפי ירמיהו כאומרים "</w:t>
      </w:r>
      <w:r w:rsidR="00024D60" w:rsidRPr="00024D60">
        <w:rPr>
          <w:rFonts w:hint="cs"/>
          <w:rtl/>
        </w:rPr>
        <w:t>לֹא תַעַבְדוּ אֶת מֶלֶךְ בָּבֶל</w:t>
      </w:r>
      <w:r w:rsidR="00024D60">
        <w:rPr>
          <w:rFonts w:hint="cs"/>
          <w:rtl/>
        </w:rPr>
        <w:t>"</w:t>
      </w:r>
      <w:r w:rsidR="002F6518">
        <w:rPr>
          <w:rFonts w:hint="cs"/>
          <w:rtl/>
        </w:rPr>
        <w:t xml:space="preserve"> (פסוקים ט ו-יד). השימוש ב</w:t>
      </w:r>
      <w:r w:rsidR="00141D86">
        <w:rPr>
          <w:rFonts w:hint="cs"/>
          <w:rtl/>
        </w:rPr>
        <w:t>ביטוי "</w:t>
      </w:r>
      <w:r w:rsidRPr="00141D86">
        <w:rPr>
          <w:rFonts w:hint="cs"/>
          <w:rtl/>
        </w:rPr>
        <w:t>עֹל מֶלֶךְ בָּבֶל</w:t>
      </w:r>
      <w:r w:rsidR="00141D86">
        <w:rPr>
          <w:rFonts w:hint="cs"/>
          <w:rtl/>
        </w:rPr>
        <w:t>"</w:t>
      </w:r>
      <w:r w:rsidR="00141D86" w:rsidRPr="00141D86">
        <w:rPr>
          <w:rFonts w:hint="cs"/>
          <w:rtl/>
        </w:rPr>
        <w:t xml:space="preserve"> </w:t>
      </w:r>
      <w:r w:rsidR="002F6518">
        <w:rPr>
          <w:rFonts w:hint="cs"/>
          <w:rtl/>
        </w:rPr>
        <w:t xml:space="preserve">בפי חנניה לקוח מנבואת ירמיהו בפרק הקודם, שבה הוא חוזר על ביטוי זה </w:t>
      </w:r>
      <w:r w:rsidR="00141D86">
        <w:rPr>
          <w:rFonts w:hint="cs"/>
          <w:rtl/>
        </w:rPr>
        <w:t>כלשונו</w:t>
      </w:r>
      <w:r w:rsidR="002F6518">
        <w:rPr>
          <w:rFonts w:hint="cs"/>
          <w:rtl/>
        </w:rPr>
        <w:t xml:space="preserve"> שלוש פעמים</w:t>
      </w:r>
      <w:r w:rsidR="00141D86">
        <w:rPr>
          <w:rFonts w:hint="cs"/>
          <w:rtl/>
        </w:rPr>
        <w:t xml:space="preserve"> (ז; יא; </w:t>
      </w:r>
      <w:proofErr w:type="spellStart"/>
      <w:r w:rsidR="00141D86">
        <w:rPr>
          <w:rFonts w:hint="cs"/>
          <w:rtl/>
        </w:rPr>
        <w:t>יב</w:t>
      </w:r>
      <w:proofErr w:type="spellEnd"/>
      <w:r w:rsidR="00141D86">
        <w:rPr>
          <w:rFonts w:hint="cs"/>
          <w:rtl/>
        </w:rPr>
        <w:t>)</w:t>
      </w:r>
      <w:r w:rsidR="002F6518">
        <w:rPr>
          <w:rFonts w:hint="cs"/>
          <w:rtl/>
        </w:rPr>
        <w:t xml:space="preserve">, </w:t>
      </w:r>
      <w:r w:rsidR="00141D86">
        <w:rPr>
          <w:rFonts w:hint="cs"/>
          <w:rtl/>
        </w:rPr>
        <w:t>ושם</w:t>
      </w:r>
      <w:r w:rsidR="00C4358A">
        <w:rPr>
          <w:rFonts w:hint="cs"/>
          <w:rtl/>
        </w:rPr>
        <w:t xml:space="preserve"> הוא גם מסמל אותו בעול ממשי שאותו הוא שם על צו</w:t>
      </w:r>
      <w:r w:rsidR="00141D86">
        <w:rPr>
          <w:rFonts w:hint="cs"/>
          <w:rtl/>
        </w:rPr>
        <w:t>ו</w:t>
      </w:r>
      <w:r w:rsidR="00C4358A">
        <w:rPr>
          <w:rFonts w:hint="cs"/>
          <w:rtl/>
        </w:rPr>
        <w:t>ארו במצ</w:t>
      </w:r>
      <w:r w:rsidR="00141D86">
        <w:rPr>
          <w:rFonts w:hint="cs"/>
          <w:rtl/>
        </w:rPr>
        <w:t>וו</w:t>
      </w:r>
      <w:r w:rsidR="00C4358A">
        <w:rPr>
          <w:rFonts w:hint="cs"/>
          <w:rtl/>
        </w:rPr>
        <w:t xml:space="preserve">ת ה'. </w:t>
      </w:r>
    </w:p>
    <w:p w:rsidR="00C4358A" w:rsidRDefault="00C4358A" w:rsidP="00853B57">
      <w:pPr>
        <w:rPr>
          <w:rtl/>
        </w:rPr>
      </w:pPr>
      <w:r>
        <w:rPr>
          <w:rFonts w:hint="cs"/>
          <w:rtl/>
        </w:rPr>
        <w:t>הסתמכותו של חנניה על נבואת ירמיהו מתבטאת בדרך מובהקת עוד יותר בנבואתו השנייה, שבה הוא עושה מעשה סמלי נבואי</w:t>
      </w:r>
      <w:r w:rsidR="00141D86">
        <w:rPr>
          <w:rFonts w:hint="cs"/>
          <w:rtl/>
        </w:rPr>
        <w:t xml:space="preserve"> המת</w:t>
      </w:r>
      <w:r w:rsidR="00853B57">
        <w:rPr>
          <w:rFonts w:hint="cs"/>
          <w:rtl/>
        </w:rPr>
        <w:t>בס</w:t>
      </w:r>
      <w:r w:rsidR="00141D86">
        <w:rPr>
          <w:rFonts w:hint="cs"/>
          <w:rtl/>
        </w:rPr>
        <w:t xml:space="preserve">ס </w:t>
      </w:r>
      <w:r w:rsidR="00876409">
        <w:rPr>
          <w:rFonts w:hint="cs"/>
          <w:rtl/>
        </w:rPr>
        <w:t xml:space="preserve">ישירות </w:t>
      </w:r>
      <w:r w:rsidR="00853B57">
        <w:rPr>
          <w:rFonts w:hint="cs"/>
          <w:rtl/>
        </w:rPr>
        <w:t>ע</w:t>
      </w:r>
      <w:r w:rsidR="00141D86">
        <w:rPr>
          <w:rFonts w:hint="cs"/>
          <w:rtl/>
        </w:rPr>
        <w:t>ל</w:t>
      </w:r>
      <w:r w:rsidR="00853B57">
        <w:rPr>
          <w:rFonts w:hint="cs"/>
          <w:rtl/>
        </w:rPr>
        <w:t xml:space="preserve"> ה</w:t>
      </w:r>
      <w:r w:rsidR="00141D86">
        <w:rPr>
          <w:rFonts w:hint="cs"/>
          <w:rtl/>
        </w:rPr>
        <w:t>מעשה שעשה ירמיהו בפרק כ"ז</w:t>
      </w:r>
      <w:r>
        <w:rPr>
          <w:rFonts w:hint="cs"/>
          <w:rtl/>
        </w:rPr>
        <w:t>:</w:t>
      </w:r>
    </w:p>
    <w:p w:rsidR="00C4358A" w:rsidRDefault="00C4358A" w:rsidP="00376BE9">
      <w:pPr>
        <w:pStyle w:val="aa"/>
        <w:spacing w:after="0"/>
        <w:ind w:left="590" w:firstLine="0"/>
        <w:rPr>
          <w:rtl/>
        </w:rPr>
      </w:pPr>
      <w:r>
        <w:rPr>
          <w:rtl/>
        </w:rPr>
        <w:tab/>
      </w:r>
      <w:r>
        <w:rPr>
          <w:rtl/>
        </w:rPr>
        <w:tab/>
      </w:r>
      <w:r>
        <w:rPr>
          <w:rFonts w:hint="cs"/>
          <w:rtl/>
        </w:rPr>
        <w:t>י</w:t>
      </w:r>
      <w:r>
        <w:rPr>
          <w:rFonts w:hint="cs"/>
          <w:rtl/>
        </w:rPr>
        <w:tab/>
      </w:r>
      <w:r w:rsidRPr="00C4358A">
        <w:rPr>
          <w:rFonts w:hint="cs"/>
          <w:rtl/>
        </w:rPr>
        <w:t>וַיִּקַּח חֲנַנְיָה הַנָּבִיא אֶת הַמּוֹטָה מֵעַל צַוַּאר יִרְמְיָה הַנָּבִיא וַיִּשְׁבְּרֵהוּ</w:t>
      </w:r>
      <w:r w:rsidR="00376BE9">
        <w:rPr>
          <w:rFonts w:hint="cs"/>
          <w:rtl/>
        </w:rPr>
        <w:t>.</w:t>
      </w:r>
    </w:p>
    <w:p w:rsidR="00853B57" w:rsidRDefault="00C4358A" w:rsidP="00853B57">
      <w:pPr>
        <w:pStyle w:val="aa"/>
        <w:spacing w:after="0"/>
        <w:ind w:left="590" w:firstLine="0"/>
        <w:rPr>
          <w:rtl/>
        </w:rPr>
      </w:pPr>
      <w:r>
        <w:rPr>
          <w:rtl/>
        </w:rPr>
        <w:tab/>
      </w:r>
      <w:r>
        <w:rPr>
          <w:rFonts w:hint="cs"/>
          <w:rtl/>
        </w:rPr>
        <w:tab/>
        <w:t>יא</w:t>
      </w:r>
      <w:r>
        <w:rPr>
          <w:rFonts w:hint="cs"/>
          <w:rtl/>
        </w:rPr>
        <w:tab/>
      </w:r>
      <w:r w:rsidRPr="00C4358A">
        <w:rPr>
          <w:rFonts w:hint="cs"/>
          <w:rtl/>
        </w:rPr>
        <w:t>וַיֹּאמֶר</w:t>
      </w:r>
      <w:r w:rsidR="003330EA">
        <w:rPr>
          <w:rFonts w:hint="cs"/>
          <w:rtl/>
        </w:rPr>
        <w:t>...</w:t>
      </w:r>
      <w:r w:rsidRPr="00C4358A">
        <w:rPr>
          <w:rFonts w:hint="cs"/>
          <w:rtl/>
        </w:rPr>
        <w:t xml:space="preserve">כֹּה אָמַר </w:t>
      </w:r>
      <w:r w:rsidR="00D76343">
        <w:rPr>
          <w:rFonts w:hint="cs"/>
          <w:rtl/>
        </w:rPr>
        <w:t>ה</w:t>
      </w:r>
      <w:r w:rsidR="00D76343">
        <w:rPr>
          <w:rtl/>
        </w:rPr>
        <w:t>'</w:t>
      </w:r>
      <w:r w:rsidR="003330EA">
        <w:rPr>
          <w:rFonts w:hint="cs"/>
          <w:rtl/>
        </w:rPr>
        <w:t>:</w:t>
      </w:r>
      <w:r w:rsidRPr="00C4358A">
        <w:rPr>
          <w:rFonts w:hint="cs"/>
          <w:rtl/>
        </w:rPr>
        <w:t xml:space="preserve"> כָּכָה אֶשְׁבֹּר אֶת עֹל </w:t>
      </w:r>
      <w:proofErr w:type="spellStart"/>
      <w:r w:rsidRPr="00C4358A">
        <w:rPr>
          <w:rFonts w:hint="cs"/>
          <w:rtl/>
        </w:rPr>
        <w:t>נְבֻכַדְנֶאצַּר</w:t>
      </w:r>
      <w:proofErr w:type="spellEnd"/>
      <w:r w:rsidRPr="00C4358A">
        <w:rPr>
          <w:rFonts w:hint="cs"/>
          <w:rtl/>
        </w:rPr>
        <w:t xml:space="preserve"> מֶלֶךְ בָּבֶל </w:t>
      </w:r>
    </w:p>
    <w:p w:rsidR="00C4358A" w:rsidRDefault="00C4358A" w:rsidP="00853B57">
      <w:pPr>
        <w:pStyle w:val="aa"/>
        <w:ind w:left="2030" w:firstLine="130"/>
        <w:rPr>
          <w:rtl/>
        </w:rPr>
      </w:pPr>
      <w:r w:rsidRPr="00C4358A">
        <w:rPr>
          <w:rFonts w:hint="cs"/>
          <w:rtl/>
        </w:rPr>
        <w:t>בְּעוֹד שְׁנָתַיִם יָמִים מֵעַל צַוַּאר כָּל הַגּוֹיִם</w:t>
      </w:r>
      <w:r w:rsidR="003330EA">
        <w:rPr>
          <w:rFonts w:hint="cs"/>
          <w:rtl/>
        </w:rPr>
        <w:t>.</w:t>
      </w:r>
    </w:p>
    <w:p w:rsidR="003330EA" w:rsidRDefault="003330EA" w:rsidP="00660AD5">
      <w:pPr>
        <w:rPr>
          <w:rtl/>
        </w:rPr>
      </w:pPr>
      <w:r>
        <w:rPr>
          <w:rFonts w:hint="cs"/>
          <w:rtl/>
        </w:rPr>
        <w:t>במעשהו זה ובדיבור הבא לאחריו, בונה חנניה את נבואתו על בסיס נבואתו של ירמיהו. הוא</w:t>
      </w:r>
      <w:r w:rsidR="00660AD5">
        <w:rPr>
          <w:rFonts w:hint="cs"/>
          <w:rtl/>
        </w:rPr>
        <w:t xml:space="preserve"> אינו מתנגד לה חזיתית על ידי שלילתה, אלא </w:t>
      </w:r>
      <w:r w:rsidRPr="00876409">
        <w:rPr>
          <w:rFonts w:hint="cs"/>
          <w:b/>
          <w:bCs/>
          <w:rtl/>
        </w:rPr>
        <w:t>ממשיך אותה ומעדכן אותה</w:t>
      </w:r>
      <w:r w:rsidR="00660AD5">
        <w:rPr>
          <w:rFonts w:hint="cs"/>
          <w:rtl/>
        </w:rPr>
        <w:t>, כביכול</w:t>
      </w:r>
      <w:r w:rsidR="00C6677A">
        <w:rPr>
          <w:rFonts w:hint="cs"/>
          <w:rtl/>
        </w:rPr>
        <w:t xml:space="preserve"> על פי נב</w:t>
      </w:r>
      <w:r w:rsidR="00376BE9">
        <w:rPr>
          <w:rFonts w:hint="cs"/>
          <w:rtl/>
        </w:rPr>
        <w:t>ו</w:t>
      </w:r>
      <w:r w:rsidR="00C6677A">
        <w:rPr>
          <w:rFonts w:hint="cs"/>
          <w:rtl/>
        </w:rPr>
        <w:t>אה עכשווית שקיבל זה עתה מאת ה'.</w:t>
      </w:r>
      <w:r w:rsidR="00C6677A">
        <w:rPr>
          <w:rStyle w:val="a9"/>
          <w:rtl/>
        </w:rPr>
        <w:footnoteReference w:id="8"/>
      </w:r>
    </w:p>
    <w:p w:rsidR="00660AD5" w:rsidRDefault="00660AD5" w:rsidP="00853B57">
      <w:pPr>
        <w:pStyle w:val="4"/>
        <w:rPr>
          <w:rtl/>
        </w:rPr>
      </w:pPr>
      <w:r>
        <w:rPr>
          <w:rFonts w:hint="cs"/>
          <w:rtl/>
        </w:rPr>
        <w:t>ג.</w:t>
      </w:r>
      <w:r w:rsidR="00876409">
        <w:rPr>
          <w:rFonts w:hint="cs"/>
          <w:rtl/>
        </w:rPr>
        <w:t xml:space="preserve"> סגנון, מבנה, </w:t>
      </w:r>
      <w:r w:rsidR="00853B57">
        <w:rPr>
          <w:rFonts w:hint="cs"/>
          <w:rtl/>
        </w:rPr>
        <w:t>ומעשה סמלי</w:t>
      </w:r>
      <w:r w:rsidR="00876409">
        <w:rPr>
          <w:rFonts w:hint="cs"/>
          <w:rtl/>
        </w:rPr>
        <w:t xml:space="preserve"> </w:t>
      </w:r>
    </w:p>
    <w:p w:rsidR="00660AD5" w:rsidRDefault="00876409" w:rsidP="00853B57">
      <w:pPr>
        <w:rPr>
          <w:rtl/>
        </w:rPr>
      </w:pPr>
      <w:r w:rsidRPr="00853B57">
        <w:rPr>
          <w:rFonts w:hint="cs"/>
          <w:rtl/>
        </w:rPr>
        <w:t xml:space="preserve">בניגוד לנבואתם של נביאי השקר בפרק כ"ז, </w:t>
      </w:r>
      <w:r w:rsidR="00853B57" w:rsidRPr="00853B57">
        <w:rPr>
          <w:rFonts w:hint="cs"/>
          <w:rtl/>
        </w:rPr>
        <w:t xml:space="preserve">כפי שהיא מצוטטת בפי ירמיהו, </w:t>
      </w:r>
      <w:r w:rsidRPr="00853B57">
        <w:rPr>
          <w:rFonts w:hint="cs"/>
          <w:rtl/>
        </w:rPr>
        <w:t xml:space="preserve">הנאמרת </w:t>
      </w:r>
      <w:r w:rsidR="00853B57" w:rsidRPr="00853B57">
        <w:rPr>
          <w:rFonts w:hint="cs"/>
          <w:rtl/>
        </w:rPr>
        <w:t xml:space="preserve">בסגנון לקוני </w:t>
      </w:r>
      <w:r w:rsidR="00853B57" w:rsidRPr="00853B57">
        <w:rPr>
          <w:rtl/>
        </w:rPr>
        <w:t>–</w:t>
      </w:r>
      <w:r w:rsidRPr="00853B57">
        <w:rPr>
          <w:rFonts w:hint="cs"/>
          <w:rtl/>
        </w:rPr>
        <w:t xml:space="preserve"> נבואת חנניה היא בעלת מאפיינים של נבואת אמת</w:t>
      </w:r>
      <w:r w:rsidR="00853B57" w:rsidRPr="00853B57">
        <w:rPr>
          <w:rFonts w:hint="cs"/>
          <w:rtl/>
        </w:rPr>
        <w:t xml:space="preserve">. </w:t>
      </w:r>
      <w:r w:rsidR="00C6677A" w:rsidRPr="00853B57">
        <w:rPr>
          <w:rFonts w:hint="cs"/>
          <w:rtl/>
        </w:rPr>
        <w:t>הן סגנון נבואתו המילולית של חנניה</w:t>
      </w:r>
      <w:r w:rsidRPr="00853B57">
        <w:rPr>
          <w:rFonts w:hint="cs"/>
          <w:rtl/>
        </w:rPr>
        <w:t>, הן המבנה שלה</w:t>
      </w:r>
      <w:r w:rsidR="00C6677A" w:rsidRPr="00853B57">
        <w:rPr>
          <w:rFonts w:hint="cs"/>
          <w:rtl/>
        </w:rPr>
        <w:t xml:space="preserve"> והן המעשה הסמלי שעשה,</w:t>
      </w:r>
      <w:r w:rsidR="00C6677A">
        <w:rPr>
          <w:rFonts w:hint="cs"/>
          <w:rtl/>
        </w:rPr>
        <w:t xml:space="preserve"> </w:t>
      </w:r>
      <w:r w:rsidR="00660AD5">
        <w:rPr>
          <w:rFonts w:hint="cs"/>
          <w:rtl/>
        </w:rPr>
        <w:t>אופייניים לנ</w:t>
      </w:r>
      <w:r w:rsidR="00C6677A">
        <w:rPr>
          <w:rFonts w:hint="cs"/>
          <w:rtl/>
        </w:rPr>
        <w:t>ביאי האמת במקרא,</w:t>
      </w:r>
      <w:r w:rsidR="00E632E1">
        <w:rPr>
          <w:rFonts w:hint="cs"/>
          <w:rtl/>
        </w:rPr>
        <w:t xml:space="preserve"> ו</w:t>
      </w:r>
      <w:r w:rsidR="00660AD5">
        <w:rPr>
          <w:rFonts w:hint="cs"/>
          <w:rtl/>
        </w:rPr>
        <w:t xml:space="preserve">על כן </w:t>
      </w:r>
      <w:r w:rsidR="00E632E1">
        <w:rPr>
          <w:rFonts w:hint="cs"/>
          <w:rtl/>
        </w:rPr>
        <w:t>יש בהם כ</w:t>
      </w:r>
      <w:r>
        <w:rPr>
          <w:rFonts w:hint="cs"/>
          <w:rtl/>
        </w:rPr>
        <w:t>ו</w:t>
      </w:r>
      <w:r w:rsidR="00E632E1">
        <w:rPr>
          <w:rFonts w:hint="cs"/>
          <w:rtl/>
        </w:rPr>
        <w:t xml:space="preserve">ח שכנוע רב. </w:t>
      </w:r>
    </w:p>
    <w:p w:rsidR="00876409" w:rsidRDefault="00660AD5" w:rsidP="00853B57">
      <w:pPr>
        <w:rPr>
          <w:rtl/>
        </w:rPr>
      </w:pPr>
      <w:r>
        <w:rPr>
          <w:rFonts w:hint="cs"/>
          <w:rtl/>
        </w:rPr>
        <w:t>חנניה פותח את נבואתו הראשונה (פסוק ב) במילים "</w:t>
      </w:r>
      <w:r w:rsidRPr="00904305">
        <w:rPr>
          <w:rFonts w:hint="cs"/>
          <w:rtl/>
        </w:rPr>
        <w:t xml:space="preserve">כֹּה אָמַר </w:t>
      </w:r>
      <w:r>
        <w:rPr>
          <w:rFonts w:hint="cs"/>
          <w:rtl/>
        </w:rPr>
        <w:t>ה</w:t>
      </w:r>
      <w:r>
        <w:rPr>
          <w:rtl/>
        </w:rPr>
        <w:t>'</w:t>
      </w:r>
      <w:r w:rsidRPr="00904305">
        <w:rPr>
          <w:rFonts w:hint="cs"/>
          <w:rtl/>
        </w:rPr>
        <w:t xml:space="preserve"> צְבָאוֹת אֱלֹהֵי יִשְׂרָאֵל</w:t>
      </w:r>
      <w:r>
        <w:rPr>
          <w:rFonts w:hint="cs"/>
          <w:rtl/>
        </w:rPr>
        <w:t>", והיא פתיחה אופיינית לנבואתם של נביאי האמת והצדק.</w:t>
      </w:r>
      <w:r w:rsidRPr="00660AD5">
        <w:rPr>
          <w:rFonts w:hint="cs"/>
          <w:rtl/>
        </w:rPr>
        <w:t xml:space="preserve"> </w:t>
      </w:r>
      <w:r>
        <w:rPr>
          <w:rFonts w:hint="cs"/>
          <w:rtl/>
        </w:rPr>
        <w:t xml:space="preserve">נאומו הנבואי של חנניה (פסוקים ב–ד) בנוי במבנה כיאסטי ברור ומשוכלל, המעיד על השקעה שהשקיע חנניה בניסוח הנאום, </w:t>
      </w:r>
      <w:r w:rsidR="00853B57">
        <w:rPr>
          <w:rFonts w:hint="cs"/>
          <w:rtl/>
        </w:rPr>
        <w:t>כדרכם</w:t>
      </w:r>
      <w:r>
        <w:rPr>
          <w:rFonts w:hint="cs"/>
          <w:rtl/>
        </w:rPr>
        <w:t xml:space="preserve"> של נביאי האמת והצדק.</w:t>
      </w:r>
      <w:r w:rsidR="00853B57">
        <w:rPr>
          <w:rStyle w:val="a9"/>
          <w:rtl/>
        </w:rPr>
        <w:footnoteReference w:id="9"/>
      </w:r>
      <w:r>
        <w:rPr>
          <w:rFonts w:hint="cs"/>
          <w:rtl/>
        </w:rPr>
        <w:t xml:space="preserve"> </w:t>
      </w:r>
      <w:r w:rsidR="00876409">
        <w:rPr>
          <w:rFonts w:hint="cs"/>
          <w:rtl/>
        </w:rPr>
        <w:t>אף המעשה הסמלי והפירוש הנסמך אליו, מזכירים מעשים סמליים דומים של נביאי האמת והצדק</w:t>
      </w:r>
      <w:r w:rsidR="00876409">
        <w:rPr>
          <w:rStyle w:val="a9"/>
          <w:rtl/>
        </w:rPr>
        <w:footnoteReference w:id="10"/>
      </w:r>
    </w:p>
    <w:p w:rsidR="00853B57" w:rsidRDefault="00853B57" w:rsidP="00ED27D4">
      <w:pPr>
        <w:rPr>
          <w:rtl/>
        </w:rPr>
      </w:pPr>
    </w:p>
    <w:p w:rsidR="00E632E1" w:rsidRDefault="00ED27D4" w:rsidP="00853B57">
      <w:pPr>
        <w:rPr>
          <w:rtl/>
        </w:rPr>
      </w:pPr>
      <w:r>
        <w:rPr>
          <w:rFonts w:hint="cs"/>
          <w:rtl/>
        </w:rPr>
        <w:lastRenderedPageBreak/>
        <w:t>לאחר שעמדנו על אופי</w:t>
      </w:r>
      <w:r w:rsidR="0062646C">
        <w:rPr>
          <w:rFonts w:hint="cs"/>
          <w:rtl/>
        </w:rPr>
        <w:t>י</w:t>
      </w:r>
      <w:r>
        <w:rPr>
          <w:rFonts w:hint="cs"/>
          <w:rtl/>
        </w:rPr>
        <w:t>ה</w:t>
      </w:r>
      <w:r w:rsidR="00853B57">
        <w:rPr>
          <w:rFonts w:hint="cs"/>
          <w:rtl/>
        </w:rPr>
        <w:t xml:space="preserve"> השונה</w:t>
      </w:r>
      <w:r>
        <w:rPr>
          <w:rFonts w:hint="cs"/>
          <w:rtl/>
        </w:rPr>
        <w:t xml:space="preserve"> של נבואת חנניה </w:t>
      </w:r>
      <w:r w:rsidR="00853B57">
        <w:rPr>
          <w:rFonts w:hint="cs"/>
          <w:rtl/>
        </w:rPr>
        <w:t xml:space="preserve">בהשוואה לנבואתם של </w:t>
      </w:r>
      <w:r>
        <w:rPr>
          <w:rFonts w:hint="cs"/>
          <w:rtl/>
        </w:rPr>
        <w:t>נביאי השקר</w:t>
      </w:r>
      <w:r w:rsidR="00853B57">
        <w:rPr>
          <w:rFonts w:hint="cs"/>
          <w:rtl/>
        </w:rPr>
        <w:t xml:space="preserve"> בפרק כ"ז</w:t>
      </w:r>
      <w:r>
        <w:rPr>
          <w:rFonts w:hint="cs"/>
          <w:rtl/>
        </w:rPr>
        <w:t xml:space="preserve">, </w:t>
      </w:r>
      <w:r w:rsidR="00853B57">
        <w:rPr>
          <w:rFonts w:hint="cs"/>
          <w:rtl/>
        </w:rPr>
        <w:t>ובצירוף ל</w:t>
      </w:r>
      <w:r w:rsidR="00E632E1">
        <w:rPr>
          <w:rFonts w:hint="cs"/>
          <w:rtl/>
        </w:rPr>
        <w:t xml:space="preserve">הנחה שעליה עמדנו בסעיף הקודם, שירמיהו הכיר את חנניה </w:t>
      </w:r>
      <w:r w:rsidR="00660AD5">
        <w:rPr>
          <w:rFonts w:hint="cs"/>
          <w:rtl/>
        </w:rPr>
        <w:t xml:space="preserve">בעבר </w:t>
      </w:r>
      <w:r w:rsidR="00E632E1">
        <w:rPr>
          <w:rFonts w:hint="cs"/>
          <w:rtl/>
        </w:rPr>
        <w:t>כנביא אמת</w:t>
      </w:r>
      <w:r w:rsidR="00853B57">
        <w:rPr>
          <w:rFonts w:hint="cs"/>
          <w:rtl/>
        </w:rPr>
        <w:t xml:space="preserve"> </w:t>
      </w:r>
      <w:r>
        <w:rPr>
          <w:rtl/>
        </w:rPr>
        <w:t>–</w:t>
      </w:r>
      <w:r>
        <w:rPr>
          <w:rFonts w:hint="cs"/>
          <w:rtl/>
        </w:rPr>
        <w:t xml:space="preserve"> </w:t>
      </w:r>
      <w:r w:rsidR="00092152">
        <w:rPr>
          <w:rFonts w:hint="cs"/>
          <w:rtl/>
        </w:rPr>
        <w:t>אין לתמוה על כך שירמיהו התייחס באמון מסוים לדבריו.</w:t>
      </w:r>
    </w:p>
    <w:p w:rsidR="005B6F0F" w:rsidRDefault="005B6F0F" w:rsidP="00E632E1">
      <w:pPr>
        <w:pStyle w:val="aa"/>
        <w:ind w:left="587" w:firstLine="0"/>
        <w:rPr>
          <w:rtl/>
        </w:rPr>
      </w:pPr>
    </w:p>
    <w:p w:rsidR="00D45D03" w:rsidRDefault="00853B57" w:rsidP="00853B57">
      <w:pPr>
        <w:rPr>
          <w:rtl/>
        </w:rPr>
      </w:pPr>
      <w:r>
        <w:rPr>
          <w:rFonts w:hint="cs"/>
          <w:rtl/>
        </w:rPr>
        <w:t>אלא ש</w:t>
      </w:r>
      <w:r w:rsidR="00D45D03">
        <w:rPr>
          <w:rFonts w:hint="cs"/>
          <w:rtl/>
        </w:rPr>
        <w:t>עדיין</w:t>
      </w:r>
      <w:r>
        <w:rPr>
          <w:rFonts w:hint="cs"/>
          <w:rtl/>
        </w:rPr>
        <w:t xml:space="preserve"> </w:t>
      </w:r>
      <w:r w:rsidR="00D45D03">
        <w:rPr>
          <w:rFonts w:hint="cs"/>
          <w:rtl/>
        </w:rPr>
        <w:t>נשאלת השאלה: הרי</w:t>
      </w:r>
      <w:r w:rsidR="00ED27D4">
        <w:rPr>
          <w:rFonts w:hint="cs"/>
          <w:rtl/>
        </w:rPr>
        <w:t xml:space="preserve"> </w:t>
      </w:r>
      <w:r w:rsidR="00D45D03">
        <w:rPr>
          <w:rFonts w:hint="cs"/>
          <w:rtl/>
        </w:rPr>
        <w:t xml:space="preserve">נבואתו של חנניה סותרת את נבואתו של ירמיהו, </w:t>
      </w:r>
      <w:r w:rsidR="00B24BA0">
        <w:rPr>
          <w:rFonts w:hint="cs"/>
          <w:rtl/>
        </w:rPr>
        <w:t xml:space="preserve">אמנם לא בשאלה מעשית הנוגעת לשעה זו, אלא </w:t>
      </w:r>
      <w:r>
        <w:rPr>
          <w:rFonts w:hint="cs"/>
          <w:rtl/>
        </w:rPr>
        <w:t>ביחס למה שצפוי להתרחש בעוד שנתיים</w:t>
      </w:r>
      <w:r w:rsidR="00B24BA0">
        <w:rPr>
          <w:rFonts w:hint="cs"/>
          <w:rtl/>
        </w:rPr>
        <w:t xml:space="preserve">. </w:t>
      </w:r>
      <w:r w:rsidR="00ED27D4">
        <w:rPr>
          <w:rFonts w:hint="cs"/>
          <w:rtl/>
        </w:rPr>
        <w:t xml:space="preserve">ואם כן </w:t>
      </w:r>
      <w:r w:rsidR="00B24BA0">
        <w:rPr>
          <w:rFonts w:hint="cs"/>
          <w:rtl/>
        </w:rPr>
        <w:t xml:space="preserve">כיצד העלה </w:t>
      </w:r>
      <w:r w:rsidR="00ED27D4">
        <w:rPr>
          <w:rFonts w:hint="cs"/>
          <w:rtl/>
        </w:rPr>
        <w:t xml:space="preserve">ירמיהו </w:t>
      </w:r>
      <w:r w:rsidR="00B24BA0">
        <w:rPr>
          <w:rFonts w:hint="cs"/>
          <w:rtl/>
        </w:rPr>
        <w:t>על דעתו שחנניה הוא נביא אמת</w:t>
      </w:r>
      <w:r w:rsidR="00ED27D4">
        <w:rPr>
          <w:rFonts w:hint="cs"/>
          <w:rtl/>
        </w:rPr>
        <w:t xml:space="preserve"> </w:t>
      </w:r>
      <w:r w:rsidR="00ED27D4">
        <w:rPr>
          <w:rtl/>
        </w:rPr>
        <w:t>–</w:t>
      </w:r>
      <w:r w:rsidR="00ED27D4">
        <w:rPr>
          <w:rFonts w:hint="cs"/>
          <w:rtl/>
        </w:rPr>
        <w:t xml:space="preserve"> דבר המוביל למסקנה כי נבואתו שלו נבואת שקר</w:t>
      </w:r>
      <w:r w:rsidR="0062646C">
        <w:rPr>
          <w:rFonts w:hint="cs"/>
          <w:rtl/>
        </w:rPr>
        <w:t xml:space="preserve"> היא</w:t>
      </w:r>
      <w:r>
        <w:rPr>
          <w:rFonts w:hint="cs"/>
          <w:rtl/>
        </w:rPr>
        <w:t>!</w:t>
      </w:r>
      <w:r w:rsidR="00B24BA0">
        <w:rPr>
          <w:rFonts w:hint="cs"/>
          <w:rtl/>
        </w:rPr>
        <w:t xml:space="preserve"> </w:t>
      </w:r>
    </w:p>
    <w:p w:rsidR="009D7131" w:rsidRDefault="004F5191" w:rsidP="00326608">
      <w:pPr>
        <w:rPr>
          <w:rtl/>
        </w:rPr>
      </w:pPr>
      <w:r>
        <w:rPr>
          <w:rFonts w:hint="cs"/>
          <w:b/>
          <w:bCs/>
          <w:rtl/>
        </w:rPr>
        <w:t>את התשובה על כך עונה ירמיהו עצמו בדבריו בפסוקים ז–ט</w:t>
      </w:r>
      <w:r>
        <w:rPr>
          <w:rFonts w:hint="cs"/>
          <w:rtl/>
        </w:rPr>
        <w:t>. פסוקים אלו הובנו בדרך כלל כטענה של ירמיהו כנגד חנניה: השקר בנבואתך ייוודע בעוד שנתיים</w:t>
      </w:r>
      <w:r w:rsidR="009D7131">
        <w:rPr>
          <w:rFonts w:hint="cs"/>
          <w:rtl/>
        </w:rPr>
        <w:t>, כאשר נבואתך לא תתקיים.</w:t>
      </w:r>
      <w:r w:rsidR="00326608">
        <w:rPr>
          <w:rFonts w:hint="cs"/>
          <w:rtl/>
        </w:rPr>
        <w:t xml:space="preserve"> </w:t>
      </w:r>
      <w:r w:rsidR="00D73B71">
        <w:rPr>
          <w:rFonts w:hint="cs"/>
          <w:rtl/>
        </w:rPr>
        <w:t xml:space="preserve">אולם כאמור בסעיף הקודם, ירמיהו עצמו אינו יודע שחנניה משקר, והוא דווקא נוטה להאמין כי </w:t>
      </w:r>
      <w:r w:rsidR="0062646C">
        <w:rPr>
          <w:rFonts w:hint="cs"/>
          <w:rtl/>
        </w:rPr>
        <w:t xml:space="preserve">אכן </w:t>
      </w:r>
      <w:r w:rsidR="00D73B71">
        <w:rPr>
          <w:rFonts w:hint="cs"/>
          <w:rtl/>
        </w:rPr>
        <w:t>קיבל נבוא</w:t>
      </w:r>
      <w:r w:rsidR="0062646C">
        <w:rPr>
          <w:rFonts w:hint="cs"/>
          <w:rtl/>
        </w:rPr>
        <w:t>תו</w:t>
      </w:r>
      <w:r w:rsidR="00D73B71">
        <w:rPr>
          <w:rFonts w:hint="cs"/>
          <w:rtl/>
        </w:rPr>
        <w:t xml:space="preserve"> מאת ה'. </w:t>
      </w:r>
      <w:r w:rsidR="00326608">
        <w:rPr>
          <w:rFonts w:hint="cs"/>
          <w:rtl/>
        </w:rPr>
        <w:t>על כן</w:t>
      </w:r>
      <w:r w:rsidR="0062646C">
        <w:rPr>
          <w:rFonts w:hint="cs"/>
          <w:rtl/>
        </w:rPr>
        <w:t xml:space="preserve"> עליו להסביר </w:t>
      </w:r>
      <w:r w:rsidR="00326608">
        <w:rPr>
          <w:rFonts w:hint="cs"/>
          <w:rtl/>
        </w:rPr>
        <w:t>מדוע אין בכך הוכחה לכך שנבואתו שלו נבואת שקר.</w:t>
      </w:r>
      <w:r w:rsidR="0062646C">
        <w:rPr>
          <w:rFonts w:hint="cs"/>
          <w:rtl/>
        </w:rPr>
        <w:t xml:space="preserve"> </w:t>
      </w:r>
      <w:r w:rsidR="00D73B71">
        <w:rPr>
          <w:rFonts w:hint="cs"/>
          <w:rtl/>
        </w:rPr>
        <w:t xml:space="preserve">לפיכך יש לבאר את דבריו </w:t>
      </w:r>
      <w:r w:rsidR="00EE56C5">
        <w:rPr>
          <w:rFonts w:hint="cs"/>
          <w:b/>
          <w:bCs/>
          <w:rtl/>
        </w:rPr>
        <w:t>כדברי הגנה שהוא מגן על עצמו</w:t>
      </w:r>
      <w:r w:rsidR="00EE56C5">
        <w:rPr>
          <w:rFonts w:hint="cs"/>
          <w:rtl/>
        </w:rPr>
        <w:t xml:space="preserve"> בא</w:t>
      </w:r>
      <w:r w:rsidR="00ED27D4">
        <w:rPr>
          <w:rFonts w:hint="cs"/>
          <w:rtl/>
        </w:rPr>
        <w:t>ו</w:t>
      </w:r>
      <w:r w:rsidR="00EE56C5">
        <w:rPr>
          <w:rFonts w:hint="cs"/>
          <w:rtl/>
        </w:rPr>
        <w:t>זני העם, לבל יחשבו כי בקבלת</w:t>
      </w:r>
      <w:r w:rsidR="0062646C">
        <w:rPr>
          <w:rFonts w:hint="cs"/>
          <w:rtl/>
        </w:rPr>
        <w:t>ו את דברי חנניה</w:t>
      </w:r>
      <w:r w:rsidR="00EE56C5">
        <w:rPr>
          <w:rFonts w:hint="cs"/>
          <w:rtl/>
        </w:rPr>
        <w:t xml:space="preserve"> הוא מודה כי הוא עצמו נביא שקר.</w:t>
      </w:r>
    </w:p>
    <w:p w:rsidR="00DD626C" w:rsidRDefault="00EE56C5" w:rsidP="00326608">
      <w:pPr>
        <w:rPr>
          <w:rtl/>
        </w:rPr>
      </w:pPr>
      <w:r>
        <w:rPr>
          <w:rFonts w:hint="cs"/>
          <w:rtl/>
        </w:rPr>
        <w:t>טענתו של ירמיהו היא אפוא כי רק "</w:t>
      </w:r>
      <w:r w:rsidRPr="00EE56C5">
        <w:rPr>
          <w:rFonts w:hint="cs"/>
          <w:rtl/>
        </w:rPr>
        <w:t>הַנָּבִיא אֲשֶׁר יִנָּבֵא לְשָׁלוֹם</w:t>
      </w:r>
      <w:r>
        <w:rPr>
          <w:rFonts w:hint="cs"/>
          <w:rtl/>
        </w:rPr>
        <w:t>"</w:t>
      </w:r>
      <w:r w:rsidR="00906FC3">
        <w:rPr>
          <w:rFonts w:hint="cs"/>
          <w:rtl/>
        </w:rPr>
        <w:t xml:space="preserve"> דבריו חייבים להתקיים, ואילו הנביא המנבא למלחמה ולפורענות, כמוהו עצמו, </w:t>
      </w:r>
      <w:r w:rsidR="00B356BE">
        <w:rPr>
          <w:rFonts w:hint="cs"/>
          <w:rtl/>
        </w:rPr>
        <w:t>אין דבריו חייבים להתקיים, מפני שאפשר שה' ניחם על הרעה. ועל כן מזכיר ירמיהו את הנביאים בדורות הקודמים "</w:t>
      </w:r>
      <w:r w:rsidR="00B356BE" w:rsidRPr="00B356BE">
        <w:rPr>
          <w:rFonts w:hint="cs"/>
          <w:rtl/>
        </w:rPr>
        <w:t>מִן הָעוֹלָם</w:t>
      </w:r>
      <w:r w:rsidR="00B356BE">
        <w:rPr>
          <w:rFonts w:hint="cs"/>
          <w:rtl/>
        </w:rPr>
        <w:t>"</w:t>
      </w:r>
      <w:r w:rsidR="00343D9D">
        <w:rPr>
          <w:rFonts w:hint="cs"/>
          <w:rtl/>
        </w:rPr>
        <w:t>, אשר ניבאו "</w:t>
      </w:r>
      <w:r w:rsidR="00343D9D" w:rsidRPr="00343D9D">
        <w:rPr>
          <w:rFonts w:hint="cs"/>
          <w:rtl/>
        </w:rPr>
        <w:t>לְמִלְחָמָה וּלְרָעָה וּלְדָבֶר</w:t>
      </w:r>
      <w:r w:rsidR="00343D9D">
        <w:rPr>
          <w:rFonts w:hint="cs"/>
          <w:rtl/>
        </w:rPr>
        <w:t xml:space="preserve">" </w:t>
      </w:r>
      <w:r w:rsidR="00343D9D">
        <w:rPr>
          <w:rtl/>
        </w:rPr>
        <w:t>–</w:t>
      </w:r>
      <w:r w:rsidR="00343D9D">
        <w:rPr>
          <w:rFonts w:hint="cs"/>
          <w:rtl/>
        </w:rPr>
        <w:t xml:space="preserve"> והרי לא תמיד התקיימו דבריהם, ובכל זאת </w:t>
      </w:r>
      <w:r w:rsidR="0062646C">
        <w:rPr>
          <w:rFonts w:hint="cs"/>
          <w:rtl/>
        </w:rPr>
        <w:t xml:space="preserve">אינם </w:t>
      </w:r>
      <w:r w:rsidR="00343D9D">
        <w:rPr>
          <w:rFonts w:hint="cs"/>
          <w:rtl/>
        </w:rPr>
        <w:t xml:space="preserve">נביאי שקר, שכן </w:t>
      </w:r>
      <w:r w:rsidR="0062646C">
        <w:rPr>
          <w:rFonts w:hint="cs"/>
          <w:rtl/>
        </w:rPr>
        <w:t xml:space="preserve">לאחר שנאמרה </w:t>
      </w:r>
      <w:r w:rsidR="00326608">
        <w:rPr>
          <w:rFonts w:hint="cs"/>
          <w:rtl/>
        </w:rPr>
        <w:t>נבואת הפורענות מפיהם</w:t>
      </w:r>
      <w:r w:rsidR="0062646C">
        <w:rPr>
          <w:rFonts w:hint="cs"/>
          <w:rtl/>
        </w:rPr>
        <w:t xml:space="preserve">, </w:t>
      </w:r>
      <w:r w:rsidR="00343D9D">
        <w:rPr>
          <w:rFonts w:hint="cs"/>
          <w:rtl/>
        </w:rPr>
        <w:t>ניחם</w:t>
      </w:r>
      <w:r w:rsidR="0062646C">
        <w:rPr>
          <w:rFonts w:hint="cs"/>
          <w:rtl/>
        </w:rPr>
        <w:t xml:space="preserve"> ה'</w:t>
      </w:r>
      <w:r w:rsidR="00343D9D">
        <w:rPr>
          <w:rFonts w:hint="cs"/>
          <w:rtl/>
        </w:rPr>
        <w:t xml:space="preserve"> על הרעה מסיבות שונות.</w:t>
      </w:r>
    </w:p>
    <w:p w:rsidR="00343D9D" w:rsidRDefault="00ED3D29" w:rsidP="00326608">
      <w:pPr>
        <w:rPr>
          <w:rtl/>
        </w:rPr>
      </w:pPr>
      <w:r>
        <w:rPr>
          <w:rFonts w:hint="cs"/>
          <w:rtl/>
        </w:rPr>
        <w:t xml:space="preserve">בדברים אלו </w:t>
      </w:r>
      <w:r w:rsidR="0062646C">
        <w:rPr>
          <w:rFonts w:hint="cs"/>
          <w:rtl/>
        </w:rPr>
        <w:t>מ</w:t>
      </w:r>
      <w:r>
        <w:rPr>
          <w:rFonts w:hint="cs"/>
          <w:rtl/>
        </w:rPr>
        <w:t>סביר</w:t>
      </w:r>
      <w:r w:rsidR="00326608">
        <w:rPr>
          <w:rFonts w:hint="cs"/>
          <w:rtl/>
        </w:rPr>
        <w:t xml:space="preserve"> ירמיהו</w:t>
      </w:r>
      <w:r>
        <w:rPr>
          <w:rFonts w:hint="cs"/>
          <w:rtl/>
        </w:rPr>
        <w:t xml:space="preserve"> </w:t>
      </w:r>
      <w:r w:rsidR="0062646C">
        <w:rPr>
          <w:rFonts w:hint="cs"/>
          <w:rtl/>
        </w:rPr>
        <w:t xml:space="preserve">כי </w:t>
      </w:r>
      <w:r>
        <w:rPr>
          <w:rFonts w:hint="cs"/>
          <w:rtl/>
        </w:rPr>
        <w:t xml:space="preserve">אין בהכרח </w:t>
      </w:r>
      <w:r w:rsidR="00084859">
        <w:rPr>
          <w:rFonts w:hint="cs"/>
          <w:rtl/>
        </w:rPr>
        <w:t xml:space="preserve">סתירה </w:t>
      </w:r>
      <w:r>
        <w:rPr>
          <w:rFonts w:hint="cs"/>
          <w:rtl/>
        </w:rPr>
        <w:t xml:space="preserve">בין </w:t>
      </w:r>
      <w:r w:rsidR="00326608">
        <w:rPr>
          <w:rFonts w:hint="cs"/>
          <w:rtl/>
        </w:rPr>
        <w:t>היותו נביא אמת להיותו של חנניה גם כן נביא אמת</w:t>
      </w:r>
      <w:r>
        <w:rPr>
          <w:rFonts w:hint="cs"/>
          <w:rtl/>
        </w:rPr>
        <w:t xml:space="preserve">: אפשר שה' </w:t>
      </w:r>
      <w:r w:rsidR="00084859">
        <w:rPr>
          <w:rFonts w:hint="cs"/>
          <w:rtl/>
        </w:rPr>
        <w:t>גזר גלות ממושכ</w:t>
      </w:r>
      <w:r w:rsidR="00326608">
        <w:rPr>
          <w:rFonts w:hint="cs"/>
          <w:rtl/>
        </w:rPr>
        <w:t>ת</w:t>
      </w:r>
      <w:r w:rsidR="00084859">
        <w:rPr>
          <w:rFonts w:hint="cs"/>
          <w:rtl/>
        </w:rPr>
        <w:t xml:space="preserve"> לשניים או שלושה דורות, כפי שאמר עד עתה לירמיהו, וכעת </w:t>
      </w:r>
      <w:r w:rsidR="002641F6">
        <w:rPr>
          <w:rFonts w:hint="cs"/>
          <w:rtl/>
        </w:rPr>
        <w:t>החליט שלא להביא את כלי המקדש הנותרים לבבל, ואף לקצר את הפורענות שגזר על עמו לשנתיים ימים מעתה. ה'</w:t>
      </w:r>
      <w:r w:rsidR="00ED3B81">
        <w:rPr>
          <w:rFonts w:hint="cs"/>
          <w:rtl/>
        </w:rPr>
        <w:t xml:space="preserve"> בחר לעדכֵן את נבואת ירמיהו דווקא באמצעות נבואת "</w:t>
      </w:r>
      <w:r w:rsidR="00ED3B81" w:rsidRPr="00ED3B81">
        <w:rPr>
          <w:rFonts w:hint="cs"/>
          <w:rtl/>
        </w:rPr>
        <w:t>חֲנַנְיָה בֶן עַזּוּר הַנָּבִיא אֲשֶׁר מִגִּבְעוֹן</w:t>
      </w:r>
      <w:r w:rsidR="00ED3B81">
        <w:rPr>
          <w:rFonts w:hint="cs"/>
          <w:rtl/>
        </w:rPr>
        <w:t xml:space="preserve">". </w:t>
      </w:r>
      <w:r w:rsidR="00084859">
        <w:rPr>
          <w:rFonts w:hint="cs"/>
          <w:rtl/>
        </w:rPr>
        <w:t xml:space="preserve">מצב דברים כזה </w:t>
      </w:r>
      <w:r w:rsidR="00ED3B81">
        <w:rPr>
          <w:rFonts w:hint="cs"/>
          <w:rtl/>
        </w:rPr>
        <w:t>אי</w:t>
      </w:r>
      <w:r w:rsidR="00084859">
        <w:rPr>
          <w:rFonts w:hint="cs"/>
          <w:rtl/>
        </w:rPr>
        <w:t>נו</w:t>
      </w:r>
      <w:r w:rsidR="00ED3B81">
        <w:rPr>
          <w:rFonts w:hint="cs"/>
          <w:rtl/>
        </w:rPr>
        <w:t xml:space="preserve"> פ</w:t>
      </w:r>
      <w:r w:rsidR="00084859">
        <w:rPr>
          <w:rFonts w:hint="cs"/>
          <w:rtl/>
        </w:rPr>
        <w:t>ו</w:t>
      </w:r>
      <w:r w:rsidR="00ED3B81">
        <w:rPr>
          <w:rFonts w:hint="cs"/>
          <w:rtl/>
        </w:rPr>
        <w:t xml:space="preserve">סל את ירמיהו כנביא אמת, </w:t>
      </w:r>
      <w:r w:rsidR="00084859">
        <w:rPr>
          <w:rFonts w:hint="cs"/>
          <w:rtl/>
        </w:rPr>
        <w:t>והוא מעמיד הן את</w:t>
      </w:r>
      <w:r w:rsidR="00ED3B81">
        <w:rPr>
          <w:rFonts w:hint="cs"/>
          <w:rtl/>
        </w:rPr>
        <w:t xml:space="preserve"> ירמיהו ו</w:t>
      </w:r>
      <w:r w:rsidR="00084859">
        <w:rPr>
          <w:rFonts w:hint="cs"/>
          <w:rtl/>
        </w:rPr>
        <w:t>הן את</w:t>
      </w:r>
      <w:r w:rsidR="00ED3B81">
        <w:rPr>
          <w:rFonts w:hint="cs"/>
          <w:rtl/>
        </w:rPr>
        <w:t xml:space="preserve"> חנניה </w:t>
      </w:r>
      <w:r w:rsidR="00084859">
        <w:rPr>
          <w:rFonts w:hint="cs"/>
          <w:rtl/>
        </w:rPr>
        <w:t>כ</w:t>
      </w:r>
      <w:r w:rsidR="00ED3B81">
        <w:rPr>
          <w:rFonts w:hint="cs"/>
          <w:rtl/>
        </w:rPr>
        <w:t>נביאי אמת.</w:t>
      </w:r>
    </w:p>
    <w:p w:rsidR="00ED3B81" w:rsidRDefault="00ED3B81" w:rsidP="00ED3B81">
      <w:pPr>
        <w:rPr>
          <w:rtl/>
        </w:rPr>
      </w:pPr>
    </w:p>
    <w:p w:rsidR="0008211F" w:rsidRDefault="00660AD5" w:rsidP="00D34FDC">
      <w:pPr>
        <w:pStyle w:val="3"/>
        <w:rPr>
          <w:rtl/>
        </w:rPr>
      </w:pPr>
      <w:r>
        <w:rPr>
          <w:rFonts w:hint="cs"/>
          <w:rtl/>
        </w:rPr>
        <w:t>7</w:t>
      </w:r>
      <w:r w:rsidR="0008211F">
        <w:rPr>
          <w:rFonts w:hint="cs"/>
          <w:rtl/>
        </w:rPr>
        <w:t xml:space="preserve">. 'הסיטואציה המביכה' </w:t>
      </w:r>
      <w:r w:rsidR="00D34FDC">
        <w:rPr>
          <w:rFonts w:hint="cs"/>
          <w:rtl/>
        </w:rPr>
        <w:t>כ</w:t>
      </w:r>
      <w:r w:rsidR="0008211F">
        <w:rPr>
          <w:rFonts w:hint="cs"/>
          <w:rtl/>
        </w:rPr>
        <w:t>חיזוק למעמדו של ירמיהו כנביא אמת</w:t>
      </w:r>
    </w:p>
    <w:p w:rsidR="00F370A4" w:rsidRDefault="0008211F" w:rsidP="0035659C">
      <w:pPr>
        <w:rPr>
          <w:rtl/>
        </w:rPr>
      </w:pPr>
      <w:r>
        <w:rPr>
          <w:rFonts w:hint="cs"/>
          <w:rtl/>
        </w:rPr>
        <w:t xml:space="preserve">נותרה עוד שאלה שיש לדון בה: </w:t>
      </w:r>
      <w:r w:rsidR="00F370A4">
        <w:rPr>
          <w:rFonts w:hint="cs"/>
          <w:rtl/>
        </w:rPr>
        <w:t>מדוע מאפשר ה' את מרווח הזמן הזה שבו מתייחס ירמיהו לחנניה כנביא אמת או כספק נביא אמת? לכאורה, היה ראוי שה' יגלה את אוזנו של ירמיהו מראש כי חנניה עומד לנבא נבואת שקר בחצר המקדש ו</w:t>
      </w:r>
      <w:r w:rsidR="0035659C">
        <w:rPr>
          <w:rFonts w:hint="cs"/>
          <w:rtl/>
        </w:rPr>
        <w:t xml:space="preserve">להזהירו כי </w:t>
      </w:r>
      <w:r w:rsidR="00F370A4">
        <w:rPr>
          <w:rFonts w:hint="cs"/>
          <w:rtl/>
        </w:rPr>
        <w:t>יה</w:t>
      </w:r>
      <w:r w:rsidR="0035659C">
        <w:rPr>
          <w:rFonts w:hint="cs"/>
          <w:rtl/>
        </w:rPr>
        <w:t>א עליו</w:t>
      </w:r>
      <w:r w:rsidR="00F370A4">
        <w:rPr>
          <w:rFonts w:hint="cs"/>
          <w:rtl/>
        </w:rPr>
        <w:t xml:space="preserve"> להתנגד לנבואתו מראשית הופעתה. למצער, </w:t>
      </w:r>
      <w:r w:rsidR="00954A09">
        <w:rPr>
          <w:rFonts w:hint="cs"/>
          <w:rtl/>
        </w:rPr>
        <w:t>היה ה' צריך לנבא את ירמיהו כבר בשעת העימות, בעת התרחשותו בחצר המקדש "</w:t>
      </w:r>
      <w:r w:rsidR="00954A09" w:rsidRPr="00954A09">
        <w:rPr>
          <w:rFonts w:hint="cs"/>
          <w:rtl/>
        </w:rPr>
        <w:t>לְעֵינֵי הַכֹּהֲנִים וְכָל הָעָם</w:t>
      </w:r>
      <w:r w:rsidR="00954A09">
        <w:rPr>
          <w:rFonts w:hint="cs"/>
          <w:rtl/>
        </w:rPr>
        <w:t xml:space="preserve">", ולומר לירמיהו את מה שאמר לו לבסוף (בפסוקים </w:t>
      </w:r>
      <w:proofErr w:type="spellStart"/>
      <w:r w:rsidR="00954A09">
        <w:rPr>
          <w:rFonts w:hint="cs"/>
          <w:rtl/>
        </w:rPr>
        <w:t>יג</w:t>
      </w:r>
      <w:proofErr w:type="spellEnd"/>
      <w:r w:rsidR="00954A09">
        <w:rPr>
          <w:rFonts w:hint="cs"/>
          <w:rtl/>
        </w:rPr>
        <w:t>–יד), וכך היה ירמיהו הודף את נבואת חנניה עוד באותה שעה שהלה נשא אותה בפומבי.</w:t>
      </w:r>
    </w:p>
    <w:p w:rsidR="0035659C" w:rsidRDefault="0035659C" w:rsidP="0035659C">
      <w:pPr>
        <w:rPr>
          <w:rtl/>
        </w:rPr>
      </w:pPr>
      <w:r>
        <w:rPr>
          <w:rFonts w:hint="cs"/>
          <w:rtl/>
        </w:rPr>
        <w:t xml:space="preserve">הסיטואציה שבה נמצא ירמיהו בסיפורנו היא סיטואציה </w:t>
      </w:r>
      <w:r w:rsidR="00D34FDC">
        <w:rPr>
          <w:rFonts w:hint="cs"/>
          <w:rtl/>
        </w:rPr>
        <w:t xml:space="preserve">מביכה, </w:t>
      </w:r>
      <w:r>
        <w:rPr>
          <w:rFonts w:hint="cs"/>
          <w:rtl/>
        </w:rPr>
        <w:t>שבה הוא נאלץ 'לתרץ' את עצמו, לגונן על מעמדו וליישב את הסתירה שבין נבואתו לנבואת חנניה, כדי שלא ייחשב בעיני העם כנביא שקר</w:t>
      </w:r>
      <w:r w:rsidR="00326608">
        <w:rPr>
          <w:rFonts w:hint="cs"/>
          <w:rtl/>
        </w:rPr>
        <w:t>, עד שלבסוף מתגלה לו בדבר ה' שחנניה הוא נביא שקר</w:t>
      </w:r>
      <w:r>
        <w:rPr>
          <w:rFonts w:hint="cs"/>
          <w:rtl/>
        </w:rPr>
        <w:t>. האם סיטואציה זו אינה מחלישה את מעמדו בעיני העם?</w:t>
      </w:r>
    </w:p>
    <w:p w:rsidR="00887069" w:rsidRDefault="00954A09" w:rsidP="0035659C">
      <w:pPr>
        <w:rPr>
          <w:rtl/>
        </w:rPr>
      </w:pPr>
      <w:r>
        <w:rPr>
          <w:rFonts w:hint="cs"/>
          <w:rtl/>
        </w:rPr>
        <w:t xml:space="preserve">באמת, ההיפך הוא הנכון! </w:t>
      </w:r>
      <w:r w:rsidR="00887069">
        <w:rPr>
          <w:rFonts w:hint="cs"/>
          <w:rtl/>
        </w:rPr>
        <w:t xml:space="preserve">רק נביאי השקר, שנבואתם </w:t>
      </w:r>
      <w:r w:rsidR="0035659C">
        <w:rPr>
          <w:rFonts w:hint="cs"/>
          <w:rtl/>
        </w:rPr>
        <w:t>היא תוצר</w:t>
      </w:r>
      <w:r w:rsidR="00326608">
        <w:rPr>
          <w:rFonts w:hint="cs"/>
          <w:rtl/>
        </w:rPr>
        <w:t xml:space="preserve"> של</w:t>
      </w:r>
      <w:r w:rsidR="00887069">
        <w:rPr>
          <w:rFonts w:hint="cs"/>
          <w:rtl/>
        </w:rPr>
        <w:t xml:space="preserve"> אידיאולוגיה פוליטית שלהם או של אדוניהם, רק הם בטוחים בנבואתם ואינם יכולים להסתפק בה בשום תנאי. נביא האמת, לעומת זאת, אינו א</w:t>
      </w:r>
      <w:r w:rsidR="00376BE9">
        <w:rPr>
          <w:rFonts w:hint="cs"/>
          <w:rtl/>
        </w:rPr>
        <w:t>ו</w:t>
      </w:r>
      <w:r w:rsidR="00887069">
        <w:rPr>
          <w:rFonts w:hint="cs"/>
          <w:rtl/>
        </w:rPr>
        <w:t xml:space="preserve">מר את דברי נבואתו מתוך השקפת עולמו הפרטית, </w:t>
      </w:r>
      <w:r w:rsidR="00DC307D">
        <w:rPr>
          <w:rFonts w:hint="cs"/>
          <w:rtl/>
        </w:rPr>
        <w:t>אלא מחמת דבר ה' הניתן לו</w:t>
      </w:r>
      <w:r w:rsidR="0035659C">
        <w:rPr>
          <w:rFonts w:hint="cs"/>
          <w:rtl/>
        </w:rPr>
        <w:t xml:space="preserve">, </w:t>
      </w:r>
      <w:proofErr w:type="spellStart"/>
      <w:r w:rsidR="0035659C">
        <w:rPr>
          <w:rFonts w:hint="cs"/>
          <w:rtl/>
        </w:rPr>
        <w:t>ה</w:t>
      </w:r>
      <w:r w:rsidR="00DC307D">
        <w:rPr>
          <w:rFonts w:hint="cs"/>
          <w:rtl/>
        </w:rPr>
        <w:t>מחייבו</w:t>
      </w:r>
      <w:proofErr w:type="spellEnd"/>
      <w:r w:rsidR="00DC307D">
        <w:rPr>
          <w:rFonts w:hint="cs"/>
          <w:rtl/>
        </w:rPr>
        <w:t xml:space="preserve"> לפרסמו ברבים. ואדרבה: לפעמים דבר ה' זה הפוך למשאלת לבו של הנביא ולהשקפותיו האישיות.</w:t>
      </w:r>
    </w:p>
    <w:p w:rsidR="00DC307D" w:rsidRDefault="00DC307D" w:rsidP="0035659C">
      <w:pPr>
        <w:rPr>
          <w:rtl/>
        </w:rPr>
      </w:pPr>
      <w:r>
        <w:rPr>
          <w:rFonts w:hint="cs"/>
          <w:rtl/>
        </w:rPr>
        <w:t xml:space="preserve">דווקא היסוסו של ירמיהו ביחס לנבואת חנניה מגלה שאין הוא מזוהה עם נבואתו כאילו היא 'שלו'. </w:t>
      </w:r>
      <w:r w:rsidR="00232E65">
        <w:rPr>
          <w:rFonts w:hint="cs"/>
          <w:rtl/>
        </w:rPr>
        <w:t xml:space="preserve">דבר ה' בפי ירמיהו תלוי בנותנו, וירמיהו תלוי </w:t>
      </w:r>
      <w:r w:rsidR="0035659C">
        <w:rPr>
          <w:rFonts w:hint="cs"/>
          <w:rtl/>
        </w:rPr>
        <w:t>בהתגלות ה' אליו</w:t>
      </w:r>
      <w:r w:rsidR="00232E65">
        <w:rPr>
          <w:rFonts w:hint="cs"/>
          <w:rtl/>
        </w:rPr>
        <w:t>. דבר זה הוא מסימניו של נביא האמת.</w:t>
      </w:r>
      <w:r w:rsidR="00232E65">
        <w:rPr>
          <w:rStyle w:val="a9"/>
          <w:rtl/>
        </w:rPr>
        <w:footnoteReference w:id="11"/>
      </w:r>
    </w:p>
    <w:p w:rsidR="00232E65" w:rsidRDefault="00232E65" w:rsidP="00887069">
      <w:pPr>
        <w:rPr>
          <w:rtl/>
        </w:rPr>
      </w:pPr>
      <w:r>
        <w:rPr>
          <w:rFonts w:hint="cs"/>
          <w:rtl/>
        </w:rPr>
        <w:t xml:space="preserve">שובו של ירמיהו </w:t>
      </w:r>
      <w:r w:rsidR="0035659C">
        <w:rPr>
          <w:rFonts w:hint="cs"/>
          <w:rtl/>
        </w:rPr>
        <w:t xml:space="preserve">לאחר זמן </w:t>
      </w:r>
      <w:r>
        <w:rPr>
          <w:rFonts w:hint="cs"/>
          <w:rtl/>
        </w:rPr>
        <w:t>אל חנניה</w:t>
      </w:r>
      <w:r w:rsidR="0035659C">
        <w:rPr>
          <w:rFonts w:hint="cs"/>
          <w:rtl/>
        </w:rPr>
        <w:t>,</w:t>
      </w:r>
      <w:r>
        <w:rPr>
          <w:rFonts w:hint="cs"/>
          <w:rtl/>
        </w:rPr>
        <w:t xml:space="preserve"> רק לאחר שה' התגלה אליו וגילה את א</w:t>
      </w:r>
      <w:r w:rsidR="00326608">
        <w:rPr>
          <w:rFonts w:hint="cs"/>
          <w:rtl/>
        </w:rPr>
        <w:t>ו</w:t>
      </w:r>
      <w:r>
        <w:rPr>
          <w:rFonts w:hint="cs"/>
          <w:rtl/>
        </w:rPr>
        <w:t>זנו כי הלה שיקר, מוכיחה כי ירמיהו תלוי בה' ואינו עומ</w:t>
      </w:r>
      <w:r w:rsidR="00F3737E">
        <w:rPr>
          <w:rFonts w:hint="cs"/>
          <w:rtl/>
        </w:rPr>
        <w:t>ד ברשות עצמו.</w:t>
      </w:r>
      <w:r w:rsidR="00F3737E">
        <w:rPr>
          <w:rStyle w:val="a9"/>
          <w:rtl/>
        </w:rPr>
        <w:footnoteReference w:id="12"/>
      </w:r>
      <w:r w:rsidR="00F3737E">
        <w:rPr>
          <w:rFonts w:hint="cs"/>
          <w:rtl/>
        </w:rPr>
        <w:t xml:space="preserve"> נבואתו על התמשכות הגלות ועל לקיחת כלי ה' הנותרים בבלה, והטפתו לתת את הצו</w:t>
      </w:r>
      <w:r w:rsidR="0035659C">
        <w:rPr>
          <w:rFonts w:hint="cs"/>
          <w:rtl/>
        </w:rPr>
        <w:t>ו</w:t>
      </w:r>
      <w:r w:rsidR="00F3737E">
        <w:rPr>
          <w:rFonts w:hint="cs"/>
          <w:rtl/>
        </w:rPr>
        <w:t xml:space="preserve">אר </w:t>
      </w:r>
      <w:r w:rsidR="00F3737E">
        <w:rPr>
          <w:rFonts w:hint="cs"/>
          <w:rtl/>
        </w:rPr>
        <w:lastRenderedPageBreak/>
        <w:t xml:space="preserve">בעול מלך בבל, אינה </w:t>
      </w:r>
      <w:r w:rsidR="0035659C">
        <w:rPr>
          <w:rFonts w:hint="cs"/>
          <w:rtl/>
        </w:rPr>
        <w:t>נובעת מ</w:t>
      </w:r>
      <w:r w:rsidR="00F3737E">
        <w:rPr>
          <w:rFonts w:hint="cs"/>
          <w:rtl/>
        </w:rPr>
        <w:t xml:space="preserve">השקפה פוליטית "פרו בבלית", </w:t>
      </w:r>
      <w:r w:rsidR="00976328">
        <w:rPr>
          <w:rFonts w:hint="cs"/>
          <w:rtl/>
        </w:rPr>
        <w:t xml:space="preserve">ולא </w:t>
      </w:r>
      <w:r w:rsidR="0035659C">
        <w:rPr>
          <w:rFonts w:hint="cs"/>
          <w:rtl/>
        </w:rPr>
        <w:t xml:space="preserve">מתוך </w:t>
      </w:r>
      <w:r w:rsidR="00976328">
        <w:rPr>
          <w:rFonts w:hint="cs"/>
          <w:rtl/>
        </w:rPr>
        <w:t xml:space="preserve">ראיית שחורות של מי שאין </w:t>
      </w:r>
      <w:r w:rsidR="00F3737E">
        <w:rPr>
          <w:rFonts w:hint="cs"/>
          <w:rtl/>
        </w:rPr>
        <w:t xml:space="preserve">בו אהבה מספקת לבני עמו. דבריו של ירמיהו הם נבואה מאת ה', </w:t>
      </w:r>
      <w:r w:rsidR="00976328">
        <w:rPr>
          <w:rFonts w:hint="cs"/>
          <w:rtl/>
        </w:rPr>
        <w:t>ואין הוא בן חורין להעלימה מישראל. אולם אם מסתמנת האפשרות שה' חזר בו מן הפורענות, יהיה ירמיהו הראשון שישמח על כך, ויאמר בפה מלא 'אמן'.</w:t>
      </w:r>
    </w:p>
    <w:p w:rsidR="00976328" w:rsidRDefault="00976328" w:rsidP="00887069">
      <w:pPr>
        <w:rPr>
          <w:rtl/>
        </w:rPr>
      </w:pPr>
    </w:p>
    <w:p w:rsidR="00976328" w:rsidRDefault="0062646C" w:rsidP="006132F5">
      <w:pPr>
        <w:pStyle w:val="3"/>
        <w:rPr>
          <w:rtl/>
        </w:rPr>
      </w:pPr>
      <w:r>
        <w:rPr>
          <w:rFonts w:hint="cs"/>
          <w:rtl/>
        </w:rPr>
        <w:t>8</w:t>
      </w:r>
      <w:r w:rsidR="00976328">
        <w:rPr>
          <w:rFonts w:hint="cs"/>
          <w:rtl/>
        </w:rPr>
        <w:t xml:space="preserve">. </w:t>
      </w:r>
      <w:r w:rsidR="00976328" w:rsidRPr="001C0825">
        <w:rPr>
          <w:rFonts w:hint="cs"/>
          <w:rtl/>
        </w:rPr>
        <w:t>ההבדלים בין שלושת</w:t>
      </w:r>
      <w:r w:rsidR="00976328">
        <w:rPr>
          <w:rFonts w:hint="cs"/>
          <w:rtl/>
        </w:rPr>
        <w:t xml:space="preserve"> הסיפורים</w:t>
      </w:r>
      <w:r w:rsidR="00976328">
        <w:rPr>
          <w:rStyle w:val="a9"/>
          <w:rtl/>
        </w:rPr>
        <w:footnoteReference w:id="13"/>
      </w:r>
    </w:p>
    <w:p w:rsidR="00600550" w:rsidRDefault="00600550" w:rsidP="001C0825">
      <w:pPr>
        <w:rPr>
          <w:rtl/>
        </w:rPr>
      </w:pPr>
      <w:r>
        <w:rPr>
          <w:rFonts w:hint="cs"/>
          <w:rtl/>
        </w:rPr>
        <w:t>כפי שציינו בראש נספח</w:t>
      </w:r>
      <w:r w:rsidR="001C0825">
        <w:rPr>
          <w:rFonts w:hint="cs"/>
          <w:rtl/>
        </w:rPr>
        <w:t xml:space="preserve"> זה,</w:t>
      </w:r>
      <w:r>
        <w:rPr>
          <w:rFonts w:hint="cs"/>
          <w:rtl/>
        </w:rPr>
        <w:t xml:space="preserve"> </w:t>
      </w:r>
      <w:r w:rsidR="00320759">
        <w:rPr>
          <w:rFonts w:hint="cs"/>
          <w:rtl/>
        </w:rPr>
        <w:t>שלוש</w:t>
      </w:r>
      <w:r>
        <w:rPr>
          <w:rFonts w:hint="cs"/>
          <w:rtl/>
        </w:rPr>
        <w:t>ה ס</w:t>
      </w:r>
      <w:r w:rsidR="00320759">
        <w:rPr>
          <w:rFonts w:hint="cs"/>
          <w:rtl/>
        </w:rPr>
        <w:t xml:space="preserve">יפורים </w:t>
      </w:r>
      <w:r>
        <w:rPr>
          <w:rFonts w:hint="cs"/>
          <w:rtl/>
        </w:rPr>
        <w:t xml:space="preserve">הם </w:t>
      </w:r>
      <w:r w:rsidR="00320759">
        <w:rPr>
          <w:rFonts w:hint="cs"/>
          <w:rtl/>
        </w:rPr>
        <w:t>במקרא שבהם מתואר עימות ממשי בין נביא אמת לנביא שקר</w:t>
      </w:r>
      <w:r>
        <w:rPr>
          <w:rFonts w:hint="cs"/>
          <w:rtl/>
        </w:rPr>
        <w:t>:</w:t>
      </w:r>
    </w:p>
    <w:p w:rsidR="00600550" w:rsidRDefault="00600550" w:rsidP="00600550">
      <w:pPr>
        <w:spacing w:after="0"/>
        <w:ind w:left="227" w:firstLine="230"/>
        <w:rPr>
          <w:rtl/>
        </w:rPr>
      </w:pPr>
      <w:r w:rsidRPr="00600550">
        <w:rPr>
          <w:rFonts w:hint="cs"/>
          <w:b/>
          <w:bCs/>
          <w:rtl/>
        </w:rPr>
        <w:t>סיפור א</w:t>
      </w:r>
      <w:r>
        <w:rPr>
          <w:rFonts w:hint="cs"/>
          <w:rtl/>
        </w:rPr>
        <w:t xml:space="preserve"> </w:t>
      </w:r>
      <w:r>
        <w:rPr>
          <w:rtl/>
        </w:rPr>
        <w:t>–</w:t>
      </w:r>
      <w:r>
        <w:rPr>
          <w:rFonts w:hint="cs"/>
          <w:rtl/>
        </w:rPr>
        <w:t xml:space="preserve"> סיפור העימות בין איש הא-</w:t>
      </w:r>
      <w:proofErr w:type="spellStart"/>
      <w:r>
        <w:rPr>
          <w:rFonts w:hint="cs"/>
          <w:rtl/>
        </w:rPr>
        <w:t>לוהים</w:t>
      </w:r>
      <w:proofErr w:type="spellEnd"/>
      <w:r>
        <w:rPr>
          <w:rFonts w:hint="cs"/>
          <w:rtl/>
        </w:rPr>
        <w:t xml:space="preserve"> מיהודה לנביא הזקן בבית אל</w:t>
      </w:r>
      <w:r w:rsidR="001C0825">
        <w:rPr>
          <w:rFonts w:hint="cs"/>
          <w:rtl/>
        </w:rPr>
        <w:t xml:space="preserve"> </w:t>
      </w:r>
      <w:r w:rsidR="001C0825">
        <w:rPr>
          <w:rtl/>
        </w:rPr>
        <w:t>–</w:t>
      </w:r>
      <w:r w:rsidR="001C0825">
        <w:rPr>
          <w:rFonts w:hint="cs"/>
          <w:rtl/>
        </w:rPr>
        <w:t xml:space="preserve"> מל"א י"ג.</w:t>
      </w:r>
    </w:p>
    <w:p w:rsidR="00600550" w:rsidRDefault="00600550" w:rsidP="00600550">
      <w:pPr>
        <w:spacing w:after="0"/>
        <w:ind w:left="227" w:firstLine="230"/>
        <w:rPr>
          <w:rtl/>
        </w:rPr>
      </w:pPr>
      <w:r w:rsidRPr="00600550">
        <w:rPr>
          <w:rFonts w:hint="cs"/>
          <w:b/>
          <w:bCs/>
          <w:rtl/>
        </w:rPr>
        <w:t>סיפור ב</w:t>
      </w:r>
      <w:r>
        <w:rPr>
          <w:rFonts w:hint="cs"/>
          <w:rtl/>
        </w:rPr>
        <w:t xml:space="preserve"> </w:t>
      </w:r>
      <w:r>
        <w:rPr>
          <w:rtl/>
        </w:rPr>
        <w:t>–</w:t>
      </w:r>
      <w:r>
        <w:rPr>
          <w:rFonts w:hint="cs"/>
          <w:rtl/>
        </w:rPr>
        <w:t xml:space="preserve"> סיפור העימות בין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לצדקיה בן כנענה</w:t>
      </w:r>
      <w:r w:rsidR="001C0825">
        <w:rPr>
          <w:rFonts w:hint="cs"/>
          <w:rtl/>
        </w:rPr>
        <w:t xml:space="preserve"> </w:t>
      </w:r>
      <w:r w:rsidR="001C0825">
        <w:rPr>
          <w:rtl/>
        </w:rPr>
        <w:t>–</w:t>
      </w:r>
      <w:r w:rsidR="001C0825">
        <w:rPr>
          <w:rFonts w:hint="cs"/>
          <w:rtl/>
        </w:rPr>
        <w:t xml:space="preserve"> מל"א כ"ב.</w:t>
      </w:r>
    </w:p>
    <w:p w:rsidR="00600550" w:rsidRDefault="00600550" w:rsidP="00600550">
      <w:pPr>
        <w:ind w:left="227"/>
        <w:rPr>
          <w:rtl/>
        </w:rPr>
      </w:pPr>
      <w:r w:rsidRPr="00600550">
        <w:rPr>
          <w:rFonts w:hint="cs"/>
          <w:b/>
          <w:bCs/>
          <w:rtl/>
        </w:rPr>
        <w:t>סיפור ג</w:t>
      </w:r>
      <w:r>
        <w:rPr>
          <w:rFonts w:hint="cs"/>
          <w:rtl/>
        </w:rPr>
        <w:t xml:space="preserve"> </w:t>
      </w:r>
      <w:r>
        <w:rPr>
          <w:rtl/>
        </w:rPr>
        <w:t>–</w:t>
      </w:r>
      <w:r>
        <w:rPr>
          <w:rFonts w:hint="cs"/>
          <w:rtl/>
        </w:rPr>
        <w:t xml:space="preserve"> סיפור העימות בין ירמיהו לחנניה בן עזור</w:t>
      </w:r>
      <w:r w:rsidR="001C0825">
        <w:rPr>
          <w:rFonts w:hint="cs"/>
          <w:rtl/>
        </w:rPr>
        <w:t xml:space="preserve"> </w:t>
      </w:r>
      <w:r w:rsidR="001C0825">
        <w:rPr>
          <w:rtl/>
        </w:rPr>
        <w:t>–</w:t>
      </w:r>
      <w:r w:rsidR="001C0825">
        <w:rPr>
          <w:rFonts w:hint="cs"/>
          <w:rtl/>
        </w:rPr>
        <w:t xml:space="preserve"> ירמיהו כ"ח.</w:t>
      </w:r>
    </w:p>
    <w:p w:rsidR="008B3E81" w:rsidRDefault="00600550" w:rsidP="00436EA2">
      <w:pPr>
        <w:rPr>
          <w:rtl/>
        </w:rPr>
      </w:pPr>
      <w:r>
        <w:rPr>
          <w:rFonts w:hint="cs"/>
          <w:rtl/>
        </w:rPr>
        <w:t xml:space="preserve">בין שלושת הסיפורים </w:t>
      </w:r>
      <w:r w:rsidR="00320759">
        <w:rPr>
          <w:rFonts w:hint="cs"/>
          <w:rtl/>
        </w:rPr>
        <w:t xml:space="preserve">כמעט </w:t>
      </w:r>
      <w:r w:rsidR="001C0825">
        <w:rPr>
          <w:rFonts w:hint="cs"/>
          <w:rtl/>
        </w:rPr>
        <w:t xml:space="preserve">ולא קיים </w:t>
      </w:r>
      <w:r w:rsidR="00320759">
        <w:rPr>
          <w:rFonts w:hint="cs"/>
          <w:rtl/>
        </w:rPr>
        <w:t>מכנה משותף, מלבד דבר זה עצמו, שבמוקד שלושתם ניצבים זה מול זה נביא אמת ונביא שקר ונבואותיהם סותרות זו את זו.</w:t>
      </w:r>
      <w:r w:rsidR="00DC07C4">
        <w:rPr>
          <w:rFonts w:hint="cs"/>
          <w:rtl/>
        </w:rPr>
        <w:t xml:space="preserve"> </w:t>
      </w:r>
      <w:r w:rsidR="00320759">
        <w:rPr>
          <w:rFonts w:hint="cs"/>
          <w:rtl/>
        </w:rPr>
        <w:t>מכנה משותף זה הוא כמובן רחב ועקרוני, ו</w:t>
      </w:r>
      <w:r w:rsidR="008B3E81">
        <w:rPr>
          <w:rFonts w:hint="cs"/>
          <w:rtl/>
        </w:rPr>
        <w:t>יש בו כדי ללמד דבר על מהותן של נבואת אמת ונבואת שקר ועל מהות העימות ביניהן.</w:t>
      </w:r>
      <w:r w:rsidR="00351E85">
        <w:rPr>
          <w:rFonts w:hint="cs"/>
          <w:rtl/>
        </w:rPr>
        <w:t xml:space="preserve"> </w:t>
      </w:r>
      <w:r w:rsidR="008B3E81">
        <w:rPr>
          <w:rFonts w:hint="cs"/>
          <w:rtl/>
        </w:rPr>
        <w:t xml:space="preserve">ברם </w:t>
      </w:r>
      <w:r w:rsidR="00DC07C4">
        <w:rPr>
          <w:rFonts w:hint="cs"/>
          <w:rtl/>
        </w:rPr>
        <w:t>ב</w:t>
      </w:r>
      <w:r w:rsidR="008B3E81">
        <w:rPr>
          <w:rFonts w:hint="cs"/>
          <w:rtl/>
        </w:rPr>
        <w:t>פרמטרים</w:t>
      </w:r>
      <w:r w:rsidR="00DC07C4">
        <w:rPr>
          <w:rFonts w:hint="cs"/>
          <w:rtl/>
        </w:rPr>
        <w:t xml:space="preserve"> </w:t>
      </w:r>
      <w:r w:rsidR="00351E85">
        <w:rPr>
          <w:rFonts w:hint="cs"/>
          <w:rtl/>
        </w:rPr>
        <w:t>מרכזיים</w:t>
      </w:r>
      <w:r w:rsidR="00DC07C4">
        <w:rPr>
          <w:rFonts w:hint="cs"/>
          <w:rtl/>
        </w:rPr>
        <w:t xml:space="preserve"> </w:t>
      </w:r>
      <w:r w:rsidR="00033365">
        <w:rPr>
          <w:rFonts w:hint="cs"/>
          <w:rtl/>
        </w:rPr>
        <w:t xml:space="preserve">מאוד, גם כאלה הקשורים לעימות </w:t>
      </w:r>
      <w:r w:rsidR="00436EA2">
        <w:rPr>
          <w:rFonts w:hint="cs"/>
          <w:rtl/>
        </w:rPr>
        <w:t>עצמו ש</w:t>
      </w:r>
      <w:r w:rsidR="00033365">
        <w:rPr>
          <w:rFonts w:hint="cs"/>
          <w:rtl/>
        </w:rPr>
        <w:t xml:space="preserve">בין הנביאים, </w:t>
      </w:r>
      <w:r w:rsidR="008B3E81">
        <w:rPr>
          <w:rFonts w:hint="cs"/>
          <w:rtl/>
        </w:rPr>
        <w:t>נבדלים הסיפורים זה מזה</w:t>
      </w:r>
      <w:r w:rsidR="00351E85">
        <w:rPr>
          <w:rFonts w:hint="cs"/>
          <w:rtl/>
        </w:rPr>
        <w:t>. נביא להלן כמה דוגמות לאופי</w:t>
      </w:r>
      <w:r w:rsidR="006132F5">
        <w:rPr>
          <w:rFonts w:hint="cs"/>
          <w:rtl/>
        </w:rPr>
        <w:t>ים</w:t>
      </w:r>
      <w:r w:rsidR="00351E85">
        <w:rPr>
          <w:rFonts w:hint="cs"/>
          <w:rtl/>
        </w:rPr>
        <w:t xml:space="preserve"> השונה ש</w:t>
      </w:r>
      <w:r w:rsidR="006132F5">
        <w:rPr>
          <w:rFonts w:hint="cs"/>
          <w:rtl/>
        </w:rPr>
        <w:t>ל</w:t>
      </w:r>
      <w:r w:rsidR="00351E85">
        <w:rPr>
          <w:rFonts w:hint="cs"/>
          <w:rtl/>
        </w:rPr>
        <w:t xml:space="preserve"> הסיפורים:</w:t>
      </w:r>
    </w:p>
    <w:p w:rsidR="00351E85" w:rsidRDefault="00351E85" w:rsidP="006132F5">
      <w:pPr>
        <w:pStyle w:val="aa"/>
        <w:numPr>
          <w:ilvl w:val="0"/>
          <w:numId w:val="29"/>
        </w:numPr>
        <w:rPr>
          <w:rtl/>
        </w:rPr>
      </w:pPr>
      <w:r>
        <w:rPr>
          <w:rFonts w:hint="cs"/>
          <w:b/>
          <w:bCs/>
          <w:rtl/>
        </w:rPr>
        <w:t>נושא הסיפור</w:t>
      </w:r>
      <w:r>
        <w:rPr>
          <w:rFonts w:hint="cs"/>
          <w:rtl/>
        </w:rPr>
        <w:t xml:space="preserve"> </w:t>
      </w:r>
      <w:r>
        <w:rPr>
          <w:rtl/>
        </w:rPr>
        <w:t>–</w:t>
      </w:r>
      <w:r>
        <w:rPr>
          <w:rFonts w:hint="cs"/>
          <w:rtl/>
        </w:rPr>
        <w:t xml:space="preserve"> העימות בין נביא האמת לנביא השקר תופס אמנם מקום חשוב בסיפור א ובסיפור ב, אולם לא זהו נושא הסיפור. הנושא </w:t>
      </w:r>
      <w:r w:rsidRPr="00351E85">
        <w:rPr>
          <w:rFonts w:hint="cs"/>
          <w:rtl/>
        </w:rPr>
        <w:t>של</w:t>
      </w:r>
      <w:r w:rsidRPr="00351E85">
        <w:rPr>
          <w:rFonts w:hint="cs"/>
          <w:b/>
          <w:bCs/>
          <w:rtl/>
        </w:rPr>
        <w:t xml:space="preserve"> סיפור א</w:t>
      </w:r>
      <w:r>
        <w:rPr>
          <w:rFonts w:hint="cs"/>
          <w:rtl/>
        </w:rPr>
        <w:t xml:space="preserve"> הוא המאבק הנבואי בקיומו של אתר הפולחן בבית אל מראשית הופעתו</w:t>
      </w:r>
      <w:r w:rsidR="001C0825">
        <w:rPr>
          <w:rFonts w:hint="cs"/>
          <w:rtl/>
        </w:rPr>
        <w:t>,</w:t>
      </w:r>
      <w:r>
        <w:rPr>
          <w:rFonts w:hint="cs"/>
          <w:rtl/>
        </w:rPr>
        <w:t xml:space="preserve"> והקשיים הכרוכים במאבק זה. העימות בין הנביאים ממחיש את הקשיים שעמם מתמודדת ההשגחה הא-</w:t>
      </w:r>
      <w:proofErr w:type="spellStart"/>
      <w:r>
        <w:rPr>
          <w:rFonts w:hint="cs"/>
          <w:rtl/>
        </w:rPr>
        <w:t>לוהית</w:t>
      </w:r>
      <w:proofErr w:type="spellEnd"/>
      <w:r>
        <w:rPr>
          <w:rFonts w:hint="cs"/>
          <w:rtl/>
        </w:rPr>
        <w:t xml:space="preserve"> בשלילת פולחן בית אל. נושאו של </w:t>
      </w:r>
      <w:r w:rsidRPr="00351E85">
        <w:rPr>
          <w:rFonts w:hint="cs"/>
          <w:b/>
          <w:bCs/>
          <w:rtl/>
        </w:rPr>
        <w:t>סיפור ב</w:t>
      </w:r>
      <w:r>
        <w:rPr>
          <w:rFonts w:hint="cs"/>
          <w:rtl/>
        </w:rPr>
        <w:t xml:space="preserve"> הוא בחירתו של אחאב לצאת למלחמה שתחרוץ את גורלו למות בה, כעונש על חטאיו השונים. העימות בין הנביאים נועד להעמיד את אחאב בפני </w:t>
      </w:r>
      <w:r w:rsidR="001C0825">
        <w:rPr>
          <w:rFonts w:hint="cs"/>
          <w:rtl/>
        </w:rPr>
        <w:t xml:space="preserve">האפשרות ובפני </w:t>
      </w:r>
      <w:r>
        <w:rPr>
          <w:rFonts w:hint="cs"/>
          <w:rtl/>
        </w:rPr>
        <w:t xml:space="preserve">הצורך להכריע את גורל עצמו, ולהצדיק בדרך נוספת את עונשו. לעומת אלו, נושאו של </w:t>
      </w:r>
      <w:r w:rsidRPr="006132F5">
        <w:rPr>
          <w:rFonts w:hint="cs"/>
          <w:b/>
          <w:bCs/>
          <w:rtl/>
        </w:rPr>
        <w:t>סיפור ג</w:t>
      </w:r>
      <w:r>
        <w:rPr>
          <w:rFonts w:hint="cs"/>
          <w:rtl/>
        </w:rPr>
        <w:t xml:space="preserve"> הוא עצם העימות בין נביא האמת לנביא השקר והדרך להכרעתו. נראה כי עימות זה, בשעה שהוא מתרחש, אינו משרת כל מטרה מחוצה לו, שהרי שאלת המרד בבבל כבר הוכרעה</w:t>
      </w:r>
      <w:r w:rsidR="001C0825">
        <w:rPr>
          <w:rFonts w:hint="cs"/>
          <w:rtl/>
        </w:rPr>
        <w:t xml:space="preserve"> (ראה הערה 6)</w:t>
      </w:r>
      <w:r>
        <w:rPr>
          <w:rFonts w:hint="cs"/>
          <w:rtl/>
        </w:rPr>
        <w:t>, ובלאו הכי אין כל ויכוח בשאלה זו בין חנניה לירמיהו.</w:t>
      </w:r>
    </w:p>
    <w:p w:rsidR="00BF2B3B" w:rsidRDefault="005275CF" w:rsidP="001C0825">
      <w:pPr>
        <w:pStyle w:val="aa"/>
        <w:numPr>
          <w:ilvl w:val="0"/>
          <w:numId w:val="29"/>
        </w:numPr>
        <w:rPr>
          <w:rtl/>
        </w:rPr>
      </w:pPr>
      <w:r>
        <w:rPr>
          <w:rFonts w:hint="cs"/>
          <w:b/>
          <w:bCs/>
          <w:rtl/>
        </w:rPr>
        <w:t>נושא העימות ומשמעותו</w:t>
      </w:r>
      <w:r>
        <w:rPr>
          <w:rFonts w:hint="cs"/>
          <w:rtl/>
        </w:rPr>
        <w:t xml:space="preserve"> </w:t>
      </w:r>
      <w:r w:rsidR="00C93E80">
        <w:rPr>
          <w:rtl/>
        </w:rPr>
        <w:t>–</w:t>
      </w:r>
      <w:r>
        <w:rPr>
          <w:rFonts w:hint="cs"/>
          <w:rtl/>
        </w:rPr>
        <w:t xml:space="preserve"> </w:t>
      </w:r>
      <w:r w:rsidR="00351E85">
        <w:rPr>
          <w:rFonts w:hint="cs"/>
          <w:rtl/>
        </w:rPr>
        <w:t xml:space="preserve">העימות </w:t>
      </w:r>
      <w:r w:rsidR="006132F5">
        <w:rPr>
          <w:rFonts w:hint="cs"/>
          <w:rtl/>
        </w:rPr>
        <w:t xml:space="preserve">בין הנביאים </w:t>
      </w:r>
      <w:r w:rsidR="00C93E80">
        <w:rPr>
          <w:rFonts w:hint="cs"/>
          <w:b/>
          <w:bCs/>
          <w:rtl/>
        </w:rPr>
        <w:t>בסיפור א</w:t>
      </w:r>
      <w:r w:rsidR="00C93E80">
        <w:rPr>
          <w:rFonts w:hint="cs"/>
          <w:rtl/>
        </w:rPr>
        <w:t xml:space="preserve"> </w:t>
      </w:r>
      <w:r w:rsidR="00351E85">
        <w:rPr>
          <w:rFonts w:hint="cs"/>
          <w:rtl/>
        </w:rPr>
        <w:t>עוסק ב</w:t>
      </w:r>
      <w:r w:rsidR="00C93E80">
        <w:rPr>
          <w:rFonts w:hint="cs"/>
          <w:rtl/>
        </w:rPr>
        <w:t>מעמדה של בית אל</w:t>
      </w:r>
      <w:r w:rsidR="001C0825">
        <w:rPr>
          <w:rFonts w:hint="cs"/>
          <w:rtl/>
        </w:rPr>
        <w:t xml:space="preserve">, ובמעמד </w:t>
      </w:r>
      <w:r w:rsidR="00C93E80">
        <w:rPr>
          <w:rFonts w:hint="cs"/>
          <w:rtl/>
        </w:rPr>
        <w:t>פולחנה באותה שעה: איש הא-להים נצטווה להחרים את העיר ואת יושביה החרמה סמלית, באמצעות הימ</w:t>
      </w:r>
      <w:r w:rsidR="00194503">
        <w:rPr>
          <w:rFonts w:hint="cs"/>
          <w:rtl/>
        </w:rPr>
        <w:t>נעות פומבית מלאכול ולשתות בה כל מאכל או משתה. הנביא הזקן יוצא לסכל החרמה זו, ולהשיב לבית אל את איש הא-</w:t>
      </w:r>
      <w:proofErr w:type="spellStart"/>
      <w:r w:rsidR="00194503">
        <w:rPr>
          <w:rFonts w:hint="cs"/>
          <w:rtl/>
        </w:rPr>
        <w:t>לוהים</w:t>
      </w:r>
      <w:proofErr w:type="spellEnd"/>
      <w:r w:rsidR="00194503">
        <w:rPr>
          <w:rFonts w:hint="cs"/>
          <w:rtl/>
        </w:rPr>
        <w:t>, ויחד עמו את ערכה המקודש של בית אל בעיני א-</w:t>
      </w:r>
      <w:proofErr w:type="spellStart"/>
      <w:r w:rsidR="00194503">
        <w:rPr>
          <w:rFonts w:hint="cs"/>
          <w:rtl/>
        </w:rPr>
        <w:t>לוהים</w:t>
      </w:r>
      <w:proofErr w:type="spellEnd"/>
      <w:r w:rsidR="009815BC">
        <w:rPr>
          <w:rFonts w:hint="cs"/>
          <w:rtl/>
        </w:rPr>
        <w:t xml:space="preserve"> ואדם.</w:t>
      </w:r>
      <w:r w:rsidR="001C0825">
        <w:rPr>
          <w:rStyle w:val="a9"/>
          <w:rtl/>
        </w:rPr>
        <w:footnoteReference w:id="14"/>
      </w:r>
      <w:r w:rsidR="009815BC">
        <w:rPr>
          <w:rFonts w:hint="cs"/>
          <w:rtl/>
        </w:rPr>
        <w:t xml:space="preserve"> העימות הוא אפוא סביב נושא דתי-פולחני.</w:t>
      </w:r>
      <w:r w:rsidR="006132F5">
        <w:rPr>
          <w:rFonts w:hint="cs"/>
          <w:rtl/>
        </w:rPr>
        <w:t xml:space="preserve"> העימות </w:t>
      </w:r>
      <w:r w:rsidR="00BB745A" w:rsidRPr="006132F5">
        <w:rPr>
          <w:rFonts w:hint="cs"/>
          <w:b/>
          <w:bCs/>
          <w:rtl/>
        </w:rPr>
        <w:t>בסיפור ב</w:t>
      </w:r>
      <w:r w:rsidR="00BB745A">
        <w:rPr>
          <w:rFonts w:hint="cs"/>
          <w:rtl/>
        </w:rPr>
        <w:t xml:space="preserve"> </w:t>
      </w:r>
      <w:r w:rsidR="00351E85">
        <w:rPr>
          <w:rFonts w:hint="cs"/>
          <w:rtl/>
        </w:rPr>
        <w:t>סובב</w:t>
      </w:r>
      <w:r w:rsidR="00BB745A">
        <w:rPr>
          <w:rFonts w:hint="cs"/>
          <w:rtl/>
        </w:rPr>
        <w:t xml:space="preserve"> סביב שאלה פוליטית-צבאית </w:t>
      </w:r>
      <w:r w:rsidR="00B1659B">
        <w:rPr>
          <w:rFonts w:hint="cs"/>
          <w:rtl/>
        </w:rPr>
        <w:t xml:space="preserve">מעשית הנוגעת לשעה זו: האם לצאת למלחמה ברמות גלעד כנגד ארם, או להימנע מכך. ההכרעה בשאלה זו </w:t>
      </w:r>
      <w:r w:rsidR="00351E85">
        <w:rPr>
          <w:rFonts w:hint="cs"/>
          <w:rtl/>
        </w:rPr>
        <w:t>היא בעלת השלכות</w:t>
      </w:r>
      <w:r w:rsidR="006132F5">
        <w:rPr>
          <w:rFonts w:hint="cs"/>
          <w:rtl/>
        </w:rPr>
        <w:t xml:space="preserve"> </w:t>
      </w:r>
      <w:r w:rsidR="001C0825">
        <w:rPr>
          <w:rFonts w:hint="cs"/>
          <w:rtl/>
        </w:rPr>
        <w:t>על גורלו של</w:t>
      </w:r>
      <w:r w:rsidR="00B1659B">
        <w:rPr>
          <w:rFonts w:hint="cs"/>
          <w:rtl/>
        </w:rPr>
        <w:t xml:space="preserve"> אחאב:</w:t>
      </w:r>
      <w:r w:rsidR="00BF2B3B">
        <w:rPr>
          <w:rFonts w:hint="cs"/>
          <w:rtl/>
        </w:rPr>
        <w:t xml:space="preserve"> האם ימות כבר עתה </w:t>
      </w:r>
      <w:r w:rsidR="00B1659B">
        <w:rPr>
          <w:rFonts w:hint="cs"/>
          <w:rtl/>
        </w:rPr>
        <w:t>כעונש על חטאיו</w:t>
      </w:r>
      <w:r w:rsidR="00BF2B3B">
        <w:rPr>
          <w:rFonts w:hint="cs"/>
          <w:rtl/>
        </w:rPr>
        <w:t>, או שמא יקבל ארכה.</w:t>
      </w:r>
      <w:r w:rsidR="006132F5">
        <w:rPr>
          <w:rFonts w:hint="cs"/>
          <w:rtl/>
        </w:rPr>
        <w:t xml:space="preserve"> </w:t>
      </w:r>
      <w:r w:rsidR="00BF2B3B" w:rsidRPr="006132F5">
        <w:rPr>
          <w:rFonts w:hint="cs"/>
          <w:b/>
          <w:bCs/>
          <w:rtl/>
        </w:rPr>
        <w:t>בסיפור ג</w:t>
      </w:r>
      <w:r w:rsidR="00BF2B3B">
        <w:rPr>
          <w:rFonts w:hint="cs"/>
          <w:rtl/>
        </w:rPr>
        <w:t xml:space="preserve"> העימות הוא סביב שאלה פוליטית-היסטורית</w:t>
      </w:r>
      <w:r w:rsidR="001C0825">
        <w:rPr>
          <w:rFonts w:hint="cs"/>
          <w:rtl/>
        </w:rPr>
        <w:t xml:space="preserve"> </w:t>
      </w:r>
      <w:r w:rsidR="00BF2B3B">
        <w:rPr>
          <w:rFonts w:hint="cs"/>
          <w:rtl/>
        </w:rPr>
        <w:t xml:space="preserve">עתידית, הנוגעת לעתידה של יהודה, כמו גם לעתידם </w:t>
      </w:r>
      <w:r w:rsidR="00BF2B3B">
        <w:rPr>
          <w:rFonts w:hint="cs"/>
          <w:rtl/>
        </w:rPr>
        <w:lastRenderedPageBreak/>
        <w:t xml:space="preserve">של כל העמים באזור: </w:t>
      </w:r>
      <w:r w:rsidR="00A62665">
        <w:rPr>
          <w:rFonts w:hint="cs"/>
          <w:rtl/>
        </w:rPr>
        <w:t xml:space="preserve">מתי יגיע זמנה של נפילת בבל ושחרור יהודה ושאר העמים משעבודה </w:t>
      </w:r>
      <w:r w:rsidR="00A62665">
        <w:rPr>
          <w:rtl/>
        </w:rPr>
        <w:t>–</w:t>
      </w:r>
      <w:r w:rsidR="00A62665">
        <w:rPr>
          <w:rFonts w:hint="cs"/>
          <w:rtl/>
        </w:rPr>
        <w:t xml:space="preserve"> האם בעוד שנתיים או שמא בעוד כשבעים שנה. עימות זה </w:t>
      </w:r>
      <w:r w:rsidR="00A62665">
        <w:rPr>
          <w:rtl/>
        </w:rPr>
        <w:t>–</w:t>
      </w:r>
      <w:r w:rsidR="00A62665">
        <w:rPr>
          <w:rFonts w:hint="cs"/>
          <w:rtl/>
        </w:rPr>
        <w:t xml:space="preserve"> אין לו השלכות מעשיות בשעה זו, אך הוא משפיע על מצב-הרוח הלאומי, </w:t>
      </w:r>
      <w:r w:rsidR="004149FD">
        <w:rPr>
          <w:rFonts w:hint="cs"/>
          <w:rtl/>
        </w:rPr>
        <w:t>ויכולות להיות</w:t>
      </w:r>
      <w:r w:rsidR="00A62665">
        <w:rPr>
          <w:rFonts w:hint="cs"/>
          <w:rtl/>
        </w:rPr>
        <w:t xml:space="preserve"> לו תוצאות מעשיות בעתיד. </w:t>
      </w:r>
      <w:r w:rsidR="0095472F">
        <w:rPr>
          <w:rFonts w:hint="cs"/>
          <w:rtl/>
        </w:rPr>
        <w:t xml:space="preserve">נראה שמשמעותו של </w:t>
      </w:r>
      <w:r w:rsidR="009216E6">
        <w:rPr>
          <w:rFonts w:hint="cs"/>
          <w:rtl/>
        </w:rPr>
        <w:t>סיפור ה</w:t>
      </w:r>
      <w:r w:rsidR="0095472F">
        <w:rPr>
          <w:rFonts w:hint="cs"/>
          <w:rtl/>
        </w:rPr>
        <w:t xml:space="preserve">עימות </w:t>
      </w:r>
      <w:r w:rsidR="009216E6">
        <w:rPr>
          <w:rFonts w:hint="cs"/>
          <w:rtl/>
        </w:rPr>
        <w:t>ה</w:t>
      </w:r>
      <w:r w:rsidR="0095472F">
        <w:rPr>
          <w:rFonts w:hint="cs"/>
          <w:rtl/>
        </w:rPr>
        <w:t xml:space="preserve">זה היא בעצם קיומו </w:t>
      </w:r>
      <w:r w:rsidR="0095472F">
        <w:rPr>
          <w:rtl/>
        </w:rPr>
        <w:t>–</w:t>
      </w:r>
      <w:r w:rsidR="0095472F">
        <w:rPr>
          <w:rFonts w:hint="cs"/>
          <w:rtl/>
        </w:rPr>
        <w:t xml:space="preserve"> באתגר שהעימות מעמיד בפני גורמים שונים להבחין בין נבואת אמת לנבואת שקר.</w:t>
      </w:r>
    </w:p>
    <w:p w:rsidR="009216E6" w:rsidRPr="009216E6" w:rsidRDefault="00047900" w:rsidP="00D76F1A">
      <w:pPr>
        <w:pStyle w:val="aa"/>
        <w:numPr>
          <w:ilvl w:val="0"/>
          <w:numId w:val="29"/>
        </w:numPr>
        <w:rPr>
          <w:rtl/>
        </w:rPr>
      </w:pPr>
      <w:r>
        <w:rPr>
          <w:rFonts w:hint="cs"/>
          <w:b/>
          <w:bCs/>
          <w:rtl/>
        </w:rPr>
        <w:t xml:space="preserve">אופי העימות </w:t>
      </w:r>
      <w:r w:rsidR="001C0825">
        <w:rPr>
          <w:rFonts w:hint="cs"/>
          <w:b/>
          <w:bCs/>
          <w:rtl/>
        </w:rPr>
        <w:t xml:space="preserve">בין הנביאים </w:t>
      </w:r>
      <w:r>
        <w:rPr>
          <w:rFonts w:hint="cs"/>
          <w:b/>
          <w:bCs/>
          <w:rtl/>
        </w:rPr>
        <w:t>ו</w:t>
      </w:r>
      <w:r w:rsidR="004149FD" w:rsidRPr="009216E6">
        <w:rPr>
          <w:rFonts w:hint="cs"/>
          <w:b/>
          <w:bCs/>
          <w:rtl/>
        </w:rPr>
        <w:t>כיצד מתייחס</w:t>
      </w:r>
      <w:r w:rsidR="009216E6" w:rsidRPr="009216E6">
        <w:rPr>
          <w:rFonts w:hint="cs"/>
          <w:b/>
          <w:bCs/>
          <w:rtl/>
        </w:rPr>
        <w:t xml:space="preserve"> כל נביא לעמיתו</w:t>
      </w:r>
      <w:r w:rsidR="00E81E0D" w:rsidRPr="00E81E0D">
        <w:rPr>
          <w:rFonts w:hint="cs"/>
          <w:rtl/>
        </w:rPr>
        <w:t xml:space="preserve"> – </w:t>
      </w:r>
      <w:r w:rsidR="001C0825" w:rsidRPr="00E81E0D">
        <w:rPr>
          <w:rFonts w:hint="cs"/>
          <w:rtl/>
        </w:rPr>
        <w:t xml:space="preserve">נראה כי </w:t>
      </w:r>
      <w:r w:rsidR="00E81E0D" w:rsidRPr="009216E6">
        <w:rPr>
          <w:rFonts w:hint="cs"/>
          <w:b/>
          <w:bCs/>
          <w:rtl/>
        </w:rPr>
        <w:t xml:space="preserve">בסיפור א </w:t>
      </w:r>
      <w:r w:rsidR="00E81E0D" w:rsidRPr="00E81E0D">
        <w:rPr>
          <w:rFonts w:hint="cs"/>
          <w:rtl/>
        </w:rPr>
        <w:t>הנביא הזקן אינו מעריך את איש הא-</w:t>
      </w:r>
      <w:proofErr w:type="spellStart"/>
      <w:r w:rsidR="00E81E0D" w:rsidRPr="00E81E0D">
        <w:rPr>
          <w:rFonts w:hint="cs"/>
          <w:rtl/>
        </w:rPr>
        <w:t>לוהים</w:t>
      </w:r>
      <w:proofErr w:type="spellEnd"/>
      <w:r w:rsidR="00E81E0D" w:rsidRPr="00E81E0D">
        <w:rPr>
          <w:rFonts w:hint="cs"/>
          <w:rtl/>
        </w:rPr>
        <w:t xml:space="preserve"> כנביא אמת, ולדעתו, ספק אם קיימת בכלל נבואת אמת בעולם.</w:t>
      </w:r>
      <w:r w:rsidR="00E81E0D" w:rsidRPr="00E81E0D">
        <w:rPr>
          <w:vertAlign w:val="superscript"/>
          <w:rtl/>
        </w:rPr>
        <w:footnoteReference w:id="15"/>
      </w:r>
      <w:r w:rsidR="00E81E0D" w:rsidRPr="00E81E0D">
        <w:rPr>
          <w:rFonts w:hint="cs"/>
          <w:rtl/>
        </w:rPr>
        <w:t xml:space="preserve"> איש הא-</w:t>
      </w:r>
      <w:proofErr w:type="spellStart"/>
      <w:r w:rsidR="00E81E0D" w:rsidRPr="00E81E0D">
        <w:rPr>
          <w:rFonts w:hint="cs"/>
          <w:rtl/>
        </w:rPr>
        <w:t>לוהים</w:t>
      </w:r>
      <w:proofErr w:type="spellEnd"/>
      <w:r w:rsidR="00E81E0D" w:rsidRPr="00E81E0D">
        <w:rPr>
          <w:rFonts w:hint="cs"/>
          <w:rtl/>
        </w:rPr>
        <w:t xml:space="preserve">, לעומת זאת, מתייחס אל הנביא הזקן כנביא אמת ומאמין לדבריו. ניתן לומר כי כל אחד מן השניים מודד את זולתו במידה שבה הוא </w:t>
      </w:r>
      <w:r w:rsidR="00E81E0D" w:rsidRPr="009216E6">
        <w:rPr>
          <w:rFonts w:hint="cs"/>
          <w:rtl/>
        </w:rPr>
        <w:t>מודד את עצמו.</w:t>
      </w:r>
      <w:r w:rsidR="009216E6" w:rsidRPr="009216E6">
        <w:rPr>
          <w:rFonts w:hint="cs"/>
          <w:rtl/>
        </w:rPr>
        <w:t xml:space="preserve"> העימות בין השניים 'אינטימי', ללא קהל שומעים</w:t>
      </w:r>
      <w:r w:rsidR="009216E6">
        <w:rPr>
          <w:rFonts w:hint="cs"/>
          <w:rtl/>
        </w:rPr>
        <w:t xml:space="preserve">, </w:t>
      </w:r>
      <w:r w:rsidR="001C0825">
        <w:rPr>
          <w:rFonts w:hint="cs"/>
          <w:rtl/>
        </w:rPr>
        <w:t>ו</w:t>
      </w:r>
      <w:r w:rsidR="009216E6">
        <w:rPr>
          <w:rFonts w:hint="cs"/>
          <w:rtl/>
        </w:rPr>
        <w:t>ה</w:t>
      </w:r>
      <w:r w:rsidR="009216E6" w:rsidRPr="009216E6">
        <w:rPr>
          <w:rFonts w:hint="cs"/>
          <w:rtl/>
        </w:rPr>
        <w:t xml:space="preserve">משתה </w:t>
      </w:r>
      <w:r w:rsidR="009216E6">
        <w:rPr>
          <w:rFonts w:hint="cs"/>
          <w:rtl/>
        </w:rPr>
        <w:t>ה</w:t>
      </w:r>
      <w:r w:rsidR="009216E6" w:rsidRPr="009216E6">
        <w:rPr>
          <w:rFonts w:hint="cs"/>
          <w:rtl/>
        </w:rPr>
        <w:t>משותף של שני הנביאים בביתו של הנביא הזקן</w:t>
      </w:r>
      <w:r w:rsidR="009216E6">
        <w:rPr>
          <w:rFonts w:hint="cs"/>
          <w:rtl/>
        </w:rPr>
        <w:t xml:space="preserve"> מבטא יחס </w:t>
      </w:r>
      <w:r w:rsidR="009216E6" w:rsidRPr="009216E6">
        <w:rPr>
          <w:rFonts w:hint="cs"/>
          <w:rtl/>
        </w:rPr>
        <w:t>חיובי</w:t>
      </w:r>
      <w:r w:rsidR="001C0825">
        <w:rPr>
          <w:rFonts w:hint="cs"/>
          <w:rtl/>
        </w:rPr>
        <w:t xml:space="preserve"> ביניהם</w:t>
      </w:r>
      <w:r>
        <w:rPr>
          <w:rFonts w:hint="cs"/>
          <w:rtl/>
        </w:rPr>
        <w:t>.</w:t>
      </w:r>
      <w:r w:rsidR="009216E6">
        <w:rPr>
          <w:rFonts w:hint="cs"/>
          <w:rtl/>
        </w:rPr>
        <w:t xml:space="preserve"> אולם מאידך, </w:t>
      </w:r>
      <w:r w:rsidR="00326FAC">
        <w:rPr>
          <w:rFonts w:hint="cs"/>
          <w:rtl/>
        </w:rPr>
        <w:t>ה</w:t>
      </w:r>
      <w:r w:rsidR="001C0825">
        <w:rPr>
          <w:rFonts w:hint="cs"/>
          <w:rtl/>
        </w:rPr>
        <w:t xml:space="preserve">משתה המשותף הזה </w:t>
      </w:r>
      <w:r w:rsidR="00326FAC">
        <w:rPr>
          <w:rFonts w:hint="cs"/>
          <w:rtl/>
        </w:rPr>
        <w:t>נעשה ב</w:t>
      </w:r>
      <w:r w:rsidR="009216E6" w:rsidRPr="009216E6">
        <w:rPr>
          <w:rFonts w:hint="cs"/>
          <w:rtl/>
        </w:rPr>
        <w:t>כחש ו</w:t>
      </w:r>
      <w:r w:rsidR="00326FAC">
        <w:rPr>
          <w:rFonts w:hint="cs"/>
          <w:rtl/>
        </w:rPr>
        <w:t>במ</w:t>
      </w:r>
      <w:r w:rsidR="009216E6" w:rsidRPr="009216E6">
        <w:rPr>
          <w:rFonts w:hint="cs"/>
          <w:rtl/>
        </w:rPr>
        <w:t>רמה</w:t>
      </w:r>
      <w:r w:rsidR="00326FAC">
        <w:rPr>
          <w:rFonts w:hint="cs"/>
          <w:rtl/>
        </w:rPr>
        <w:t xml:space="preserve"> </w:t>
      </w:r>
      <w:r w:rsidR="00D76F1A">
        <w:rPr>
          <w:rFonts w:hint="cs"/>
          <w:rtl/>
        </w:rPr>
        <w:t>והוא מהווה הכשלה שמכשיל</w:t>
      </w:r>
      <w:r w:rsidR="009216E6" w:rsidRPr="009216E6">
        <w:rPr>
          <w:rFonts w:hint="cs"/>
          <w:rtl/>
        </w:rPr>
        <w:t xml:space="preserve"> </w:t>
      </w:r>
      <w:r w:rsidR="00326FAC" w:rsidRPr="009216E6">
        <w:rPr>
          <w:rFonts w:hint="cs"/>
          <w:rtl/>
        </w:rPr>
        <w:t xml:space="preserve">הנביא הזקן </w:t>
      </w:r>
      <w:r w:rsidR="009216E6" w:rsidRPr="009216E6">
        <w:rPr>
          <w:rFonts w:hint="cs"/>
          <w:rtl/>
        </w:rPr>
        <w:t>את איש הא-</w:t>
      </w:r>
      <w:proofErr w:type="spellStart"/>
      <w:r w:rsidR="009216E6" w:rsidRPr="009216E6">
        <w:rPr>
          <w:rFonts w:hint="cs"/>
          <w:rtl/>
        </w:rPr>
        <w:t>לוהים</w:t>
      </w:r>
      <w:proofErr w:type="spellEnd"/>
      <w:r w:rsidR="009216E6" w:rsidRPr="009216E6">
        <w:rPr>
          <w:rFonts w:hint="cs"/>
          <w:rtl/>
        </w:rPr>
        <w:t xml:space="preserve"> על מצוות ה' </w:t>
      </w:r>
      <w:proofErr w:type="spellStart"/>
      <w:r w:rsidR="009216E6" w:rsidRPr="009216E6">
        <w:rPr>
          <w:rFonts w:hint="cs"/>
          <w:rtl/>
        </w:rPr>
        <w:t>שציווהו</w:t>
      </w:r>
      <w:proofErr w:type="spellEnd"/>
      <w:r w:rsidR="009216E6">
        <w:rPr>
          <w:rFonts w:hint="cs"/>
          <w:rtl/>
        </w:rPr>
        <w:t xml:space="preserve">. </w:t>
      </w:r>
      <w:r w:rsidR="009216E6" w:rsidRPr="009216E6">
        <w:rPr>
          <w:rFonts w:hint="cs"/>
          <w:rtl/>
        </w:rPr>
        <w:t>סיטואציה</w:t>
      </w:r>
      <w:r w:rsidR="009216E6" w:rsidRPr="009216E6">
        <w:rPr>
          <w:rtl/>
        </w:rPr>
        <w:t xml:space="preserve"> </w:t>
      </w:r>
      <w:r w:rsidR="009216E6" w:rsidRPr="009216E6">
        <w:rPr>
          <w:rFonts w:hint="cs"/>
          <w:rtl/>
        </w:rPr>
        <w:t>זו</w:t>
      </w:r>
      <w:r w:rsidR="009216E6" w:rsidRPr="009216E6">
        <w:rPr>
          <w:rtl/>
        </w:rPr>
        <w:t xml:space="preserve"> </w:t>
      </w:r>
      <w:r w:rsidR="009216E6" w:rsidRPr="009216E6">
        <w:rPr>
          <w:rFonts w:hint="cs"/>
          <w:rtl/>
        </w:rPr>
        <w:t>מבטאת</w:t>
      </w:r>
      <w:r w:rsidR="009216E6" w:rsidRPr="009216E6">
        <w:rPr>
          <w:rtl/>
        </w:rPr>
        <w:t xml:space="preserve"> </w:t>
      </w:r>
      <w:r w:rsidR="009216E6" w:rsidRPr="009216E6">
        <w:rPr>
          <w:rFonts w:hint="cs"/>
          <w:rtl/>
        </w:rPr>
        <w:t>היטב</w:t>
      </w:r>
      <w:r w:rsidR="009216E6" w:rsidRPr="009216E6">
        <w:rPr>
          <w:rtl/>
        </w:rPr>
        <w:t xml:space="preserve"> </w:t>
      </w:r>
      <w:r w:rsidR="009216E6" w:rsidRPr="009216E6">
        <w:rPr>
          <w:rFonts w:hint="cs"/>
          <w:rtl/>
        </w:rPr>
        <w:t>את</w:t>
      </w:r>
      <w:r w:rsidR="009216E6" w:rsidRPr="009216E6">
        <w:rPr>
          <w:rtl/>
        </w:rPr>
        <w:t xml:space="preserve"> </w:t>
      </w:r>
      <w:r w:rsidR="009216E6" w:rsidRPr="009216E6">
        <w:rPr>
          <w:rFonts w:hint="cs"/>
          <w:rtl/>
        </w:rPr>
        <w:t>הסתירה</w:t>
      </w:r>
      <w:r w:rsidR="009216E6" w:rsidRPr="009216E6">
        <w:rPr>
          <w:rtl/>
        </w:rPr>
        <w:t xml:space="preserve"> </w:t>
      </w:r>
      <w:r w:rsidR="009216E6" w:rsidRPr="009216E6">
        <w:rPr>
          <w:rFonts w:hint="cs"/>
          <w:rtl/>
        </w:rPr>
        <w:t>בין</w:t>
      </w:r>
      <w:r w:rsidR="009216E6" w:rsidRPr="009216E6">
        <w:rPr>
          <w:rtl/>
        </w:rPr>
        <w:t xml:space="preserve"> </w:t>
      </w:r>
      <w:r w:rsidR="009216E6" w:rsidRPr="009216E6">
        <w:rPr>
          <w:rFonts w:hint="cs"/>
          <w:rtl/>
        </w:rPr>
        <w:t>אופיו</w:t>
      </w:r>
      <w:r w:rsidR="009216E6" w:rsidRPr="009216E6">
        <w:rPr>
          <w:rtl/>
        </w:rPr>
        <w:t xml:space="preserve"> </w:t>
      </w:r>
      <w:r w:rsidR="009216E6" w:rsidRPr="009216E6">
        <w:rPr>
          <w:rFonts w:hint="cs"/>
          <w:rtl/>
        </w:rPr>
        <w:t>הנינוח</w:t>
      </w:r>
      <w:r w:rsidR="009216E6" w:rsidRPr="009216E6">
        <w:rPr>
          <w:rtl/>
        </w:rPr>
        <w:t xml:space="preserve"> </w:t>
      </w:r>
      <w:r w:rsidR="009216E6" w:rsidRPr="009216E6">
        <w:rPr>
          <w:rFonts w:hint="cs"/>
          <w:rtl/>
        </w:rPr>
        <w:t>של</w:t>
      </w:r>
      <w:r w:rsidR="009216E6" w:rsidRPr="009216E6">
        <w:rPr>
          <w:rtl/>
        </w:rPr>
        <w:t xml:space="preserve"> </w:t>
      </w:r>
      <w:r w:rsidR="009216E6" w:rsidRPr="009216E6">
        <w:rPr>
          <w:rFonts w:hint="cs"/>
          <w:rtl/>
        </w:rPr>
        <w:t>האירוע</w:t>
      </w:r>
      <w:r w:rsidR="009216E6" w:rsidRPr="009216E6">
        <w:rPr>
          <w:rtl/>
        </w:rPr>
        <w:t xml:space="preserve"> </w:t>
      </w:r>
      <w:r w:rsidR="009216E6" w:rsidRPr="009216E6">
        <w:rPr>
          <w:rFonts w:hint="cs"/>
          <w:rtl/>
        </w:rPr>
        <w:t>לבין</w:t>
      </w:r>
      <w:r w:rsidR="009216E6" w:rsidRPr="009216E6">
        <w:rPr>
          <w:rtl/>
        </w:rPr>
        <w:t xml:space="preserve"> </w:t>
      </w:r>
      <w:r w:rsidR="009216E6" w:rsidRPr="009216E6">
        <w:rPr>
          <w:rFonts w:hint="cs"/>
          <w:rtl/>
        </w:rPr>
        <w:t>משמעותו</w:t>
      </w:r>
      <w:r w:rsidR="009216E6" w:rsidRPr="009216E6">
        <w:rPr>
          <w:rtl/>
        </w:rPr>
        <w:t xml:space="preserve"> </w:t>
      </w:r>
      <w:r w:rsidR="00D76F1A">
        <w:rPr>
          <w:rFonts w:hint="cs"/>
          <w:rtl/>
        </w:rPr>
        <w:t>החמורה והרת האסון</w:t>
      </w:r>
      <w:r w:rsidR="009216E6" w:rsidRPr="009216E6">
        <w:rPr>
          <w:rtl/>
        </w:rPr>
        <w:t xml:space="preserve">. </w:t>
      </w:r>
    </w:p>
    <w:p w:rsidR="00047900" w:rsidRPr="00047900" w:rsidRDefault="00E81E0D" w:rsidP="00326FAC">
      <w:pPr>
        <w:ind w:left="590" w:firstLine="0"/>
        <w:rPr>
          <w:rtl/>
        </w:rPr>
      </w:pPr>
      <w:r w:rsidRPr="009216E6">
        <w:rPr>
          <w:rFonts w:hint="cs"/>
          <w:b/>
          <w:bCs/>
          <w:rtl/>
        </w:rPr>
        <w:t>בסיפור ב</w:t>
      </w:r>
      <w:r w:rsidRPr="00E81E0D">
        <w:rPr>
          <w:rFonts w:hint="cs"/>
          <w:rtl/>
        </w:rPr>
        <w:t xml:space="preserve"> שולל כל אחד משני המתעמתים את היותו של רעהו</w:t>
      </w:r>
      <w:r w:rsidR="004149FD">
        <w:rPr>
          <w:rFonts w:hint="cs"/>
          <w:rtl/>
        </w:rPr>
        <w:t xml:space="preserve"> נביא אמת: </w:t>
      </w:r>
      <w:proofErr w:type="spellStart"/>
      <w:r w:rsidR="004149FD">
        <w:rPr>
          <w:rFonts w:hint="cs"/>
          <w:rtl/>
        </w:rPr>
        <w:t>מיכיהו</w:t>
      </w:r>
      <w:proofErr w:type="spellEnd"/>
      <w:r w:rsidR="004149FD">
        <w:rPr>
          <w:rFonts w:hint="cs"/>
          <w:rtl/>
        </w:rPr>
        <w:t xml:space="preserve"> בנאומו הגדול ה</w:t>
      </w:r>
      <w:r w:rsidRPr="00E81E0D">
        <w:rPr>
          <w:rFonts w:hint="cs"/>
          <w:rtl/>
        </w:rPr>
        <w:t>אשים בפירוש את נביאיו של אחאב (ואת צדקיה בן כנענה בראשם) כי רוח שקר בפיהם,</w:t>
      </w:r>
      <w:r w:rsidRPr="00E81E0D">
        <w:rPr>
          <w:vertAlign w:val="superscript"/>
          <w:rtl/>
        </w:rPr>
        <w:footnoteReference w:id="16"/>
      </w:r>
      <w:r w:rsidRPr="00E81E0D">
        <w:rPr>
          <w:rFonts w:hint="cs"/>
          <w:rtl/>
        </w:rPr>
        <w:t xml:space="preserve"> </w:t>
      </w:r>
      <w:r w:rsidR="00047900">
        <w:rPr>
          <w:rFonts w:hint="cs"/>
          <w:rtl/>
        </w:rPr>
        <w:t xml:space="preserve">ובסוף העימות הוא </w:t>
      </w:r>
      <w:r w:rsidR="00047900" w:rsidRPr="00047900">
        <w:rPr>
          <w:rFonts w:hint="cs"/>
          <w:rtl/>
        </w:rPr>
        <w:t>מבטיח לצדקיה כי ביום שבו תתגשם נבואתו הוא יבוא חדר בחדר לה</w:t>
      </w:r>
      <w:r w:rsidR="001C0825">
        <w:rPr>
          <w:rFonts w:hint="cs"/>
          <w:rtl/>
        </w:rPr>
        <w:t>י</w:t>
      </w:r>
      <w:r w:rsidR="00047900" w:rsidRPr="00047900">
        <w:rPr>
          <w:rFonts w:hint="cs"/>
          <w:rtl/>
        </w:rPr>
        <w:t>חבא</w:t>
      </w:r>
      <w:r w:rsidR="00047900">
        <w:rPr>
          <w:rFonts w:hint="cs"/>
          <w:rtl/>
        </w:rPr>
        <w:t>.</w:t>
      </w:r>
      <w:r w:rsidR="00047900" w:rsidRPr="00E81E0D">
        <w:rPr>
          <w:rFonts w:hint="cs"/>
          <w:rtl/>
        </w:rPr>
        <w:t xml:space="preserve"> </w:t>
      </w:r>
      <w:r w:rsidRPr="00E81E0D">
        <w:rPr>
          <w:rFonts w:hint="cs"/>
          <w:rtl/>
        </w:rPr>
        <w:t>ואילו צדקיה, לאחר שה</w:t>
      </w:r>
      <w:r w:rsidR="004149FD">
        <w:rPr>
          <w:rFonts w:hint="cs"/>
          <w:rtl/>
        </w:rPr>
        <w:t>י</w:t>
      </w:r>
      <w:r w:rsidRPr="00E81E0D">
        <w:rPr>
          <w:rFonts w:hint="cs"/>
          <w:rtl/>
        </w:rPr>
        <w:t xml:space="preserve">כה את </w:t>
      </w:r>
      <w:proofErr w:type="spellStart"/>
      <w:r w:rsidRPr="00E81E0D">
        <w:rPr>
          <w:rFonts w:hint="cs"/>
          <w:rtl/>
        </w:rPr>
        <w:t>מיכיהו</w:t>
      </w:r>
      <w:proofErr w:type="spellEnd"/>
      <w:r w:rsidRPr="00E81E0D">
        <w:rPr>
          <w:rFonts w:hint="cs"/>
          <w:rtl/>
        </w:rPr>
        <w:t xml:space="preserve"> על הלחי שאל אותו בסרקזם: "אֵי זֶה עָבַר רוּחַ ה' מֵאִתִּי לְדַבֵּר אוֹתָךְ?!" (פסוק כד).</w:t>
      </w:r>
      <w:r w:rsidR="009216E6">
        <w:rPr>
          <w:rFonts w:hint="cs"/>
          <w:rtl/>
        </w:rPr>
        <w:t xml:space="preserve"> </w:t>
      </w:r>
      <w:r w:rsidR="00047900" w:rsidRPr="00047900">
        <w:rPr>
          <w:rFonts w:hint="cs"/>
          <w:rtl/>
        </w:rPr>
        <w:t>אין כבוד ואין אפילו יחס ענייני קר בין שני המתעמתים, אלא ההפך מכך: ניתן לומר כי זהו עימות רווי מתח ואלימות.</w:t>
      </w:r>
    </w:p>
    <w:p w:rsidR="00E81E0D" w:rsidRDefault="00E81E0D" w:rsidP="005727E3">
      <w:pPr>
        <w:ind w:left="587" w:firstLine="0"/>
        <w:contextualSpacing/>
        <w:rPr>
          <w:rtl/>
        </w:rPr>
      </w:pPr>
      <w:r w:rsidRPr="009216E6">
        <w:rPr>
          <w:rFonts w:hint="cs"/>
          <w:b/>
          <w:bCs/>
          <w:rtl/>
        </w:rPr>
        <w:t>בסיפור ג</w:t>
      </w:r>
      <w:r w:rsidR="00047900">
        <w:rPr>
          <w:rFonts w:hint="cs"/>
          <w:rtl/>
        </w:rPr>
        <w:t>,</w:t>
      </w:r>
      <w:r w:rsidRPr="00E81E0D">
        <w:rPr>
          <w:rFonts w:hint="cs"/>
          <w:rtl/>
        </w:rPr>
        <w:t xml:space="preserve"> חנניה בן עזור בונה את נבואתו (על שני חלקיה) על </w:t>
      </w:r>
      <w:r w:rsidR="009216E6">
        <w:rPr>
          <w:rFonts w:hint="cs"/>
          <w:rtl/>
        </w:rPr>
        <w:t>נבואת</w:t>
      </w:r>
      <w:r w:rsidRPr="00E81E0D">
        <w:rPr>
          <w:rFonts w:hint="cs"/>
          <w:rtl/>
        </w:rPr>
        <w:t xml:space="preserve"> ירמיהו, כעדכון של נבואת ירמיהו, ובכך הוא מודה במשתמע כי ירמיהו נביא אמת הוא.</w:t>
      </w:r>
      <w:r w:rsidRPr="00E81E0D">
        <w:rPr>
          <w:vertAlign w:val="superscript"/>
          <w:rtl/>
        </w:rPr>
        <w:footnoteReference w:id="17"/>
      </w:r>
      <w:r w:rsidRPr="00E81E0D">
        <w:rPr>
          <w:rFonts w:hint="cs"/>
          <w:rtl/>
        </w:rPr>
        <w:t xml:space="preserve"> ירמיהו, אף הוא מתייחס אל חנניה כנביא אמת</w:t>
      </w:r>
      <w:r w:rsidR="009216E6">
        <w:rPr>
          <w:rFonts w:hint="cs"/>
          <w:rtl/>
        </w:rPr>
        <w:t xml:space="preserve"> כפי שפירשנו</w:t>
      </w:r>
      <w:r w:rsidRPr="00E81E0D">
        <w:rPr>
          <w:rFonts w:hint="cs"/>
          <w:rtl/>
        </w:rPr>
        <w:t xml:space="preserve"> </w:t>
      </w:r>
      <w:r w:rsidR="009216E6">
        <w:rPr>
          <w:rFonts w:hint="cs"/>
          <w:rtl/>
        </w:rPr>
        <w:t>בסעיפים הקודמים.</w:t>
      </w:r>
      <w:r w:rsidR="00047900" w:rsidRPr="00047900">
        <w:rPr>
          <w:rFonts w:hint="cs"/>
          <w:rtl/>
        </w:rPr>
        <w:t xml:space="preserve"> </w:t>
      </w:r>
      <w:r w:rsidR="00047900">
        <w:rPr>
          <w:rFonts w:hint="cs"/>
          <w:rtl/>
        </w:rPr>
        <w:t>ה</w:t>
      </w:r>
      <w:r w:rsidR="00047900" w:rsidRPr="00E81E0D">
        <w:rPr>
          <w:rFonts w:hint="cs"/>
          <w:rtl/>
        </w:rPr>
        <w:t>אלימות ש</w:t>
      </w:r>
      <w:r w:rsidR="00047900">
        <w:rPr>
          <w:rFonts w:hint="cs"/>
          <w:rtl/>
        </w:rPr>
        <w:t xml:space="preserve">הפגין </w:t>
      </w:r>
      <w:r w:rsidR="00047900" w:rsidRPr="00E81E0D">
        <w:rPr>
          <w:rFonts w:hint="cs"/>
          <w:rtl/>
        </w:rPr>
        <w:t xml:space="preserve">חנניה אינה פוגעת בגופו של ירמיהו ואף אינה סותרת את האמון של חנניה </w:t>
      </w:r>
      <w:r w:rsidR="00047900">
        <w:rPr>
          <w:rFonts w:hint="cs"/>
          <w:rtl/>
        </w:rPr>
        <w:t>בנבואתו של ירמיהו, אלא אדרבה, היא מבוססת על נבואתו</w:t>
      </w:r>
      <w:r w:rsidR="00047900" w:rsidRPr="00E81E0D">
        <w:rPr>
          <w:rFonts w:hint="cs"/>
          <w:rtl/>
        </w:rPr>
        <w:t xml:space="preserve">. </w:t>
      </w:r>
      <w:r w:rsidR="00047900">
        <w:rPr>
          <w:rFonts w:hint="cs"/>
          <w:rtl/>
        </w:rPr>
        <w:t xml:space="preserve">שני הנביאים </w:t>
      </w:r>
      <w:r w:rsidR="00326FAC">
        <w:rPr>
          <w:rFonts w:hint="cs"/>
          <w:rtl/>
        </w:rPr>
        <w:t xml:space="preserve">מתייחסים זה לזה </w:t>
      </w:r>
      <w:r w:rsidR="005727E3">
        <w:rPr>
          <w:rFonts w:hint="cs"/>
          <w:rtl/>
        </w:rPr>
        <w:t xml:space="preserve">בכבוד </w:t>
      </w:r>
      <w:r w:rsidR="00D76F1A">
        <w:rPr>
          <w:rFonts w:hint="cs"/>
          <w:rtl/>
        </w:rPr>
        <w:t>בשלב זה של הסיפור</w:t>
      </w:r>
      <w:r w:rsidR="00047900">
        <w:rPr>
          <w:rFonts w:hint="cs"/>
          <w:rtl/>
        </w:rPr>
        <w:t>.</w:t>
      </w:r>
    </w:p>
    <w:p w:rsidR="00E81E0D" w:rsidRPr="00047900" w:rsidRDefault="00E81E0D" w:rsidP="00047900">
      <w:pPr>
        <w:pStyle w:val="aa"/>
        <w:numPr>
          <w:ilvl w:val="0"/>
          <w:numId w:val="29"/>
        </w:numPr>
        <w:rPr>
          <w:b/>
          <w:bCs/>
          <w:rtl/>
        </w:rPr>
      </w:pPr>
      <w:r w:rsidRPr="00047900">
        <w:rPr>
          <w:rFonts w:hint="cs"/>
          <w:b/>
          <w:bCs/>
          <w:rtl/>
        </w:rPr>
        <w:t>כנגד מי מפנה הסיפור את ביקורתו ומי הנענש</w:t>
      </w:r>
      <w:r w:rsidRPr="00E81E0D">
        <w:rPr>
          <w:rFonts w:hint="cs"/>
          <w:rtl/>
        </w:rPr>
        <w:t xml:space="preserve"> –הביקורת </w:t>
      </w:r>
      <w:r w:rsidR="00033365" w:rsidRPr="00047900">
        <w:rPr>
          <w:rFonts w:hint="cs"/>
          <w:b/>
          <w:bCs/>
          <w:rtl/>
        </w:rPr>
        <w:t>בסיפור א</w:t>
      </w:r>
      <w:r w:rsidR="00033365" w:rsidRPr="00E81E0D">
        <w:rPr>
          <w:rFonts w:hint="cs"/>
          <w:rtl/>
        </w:rPr>
        <w:t xml:space="preserve"> </w:t>
      </w:r>
      <w:r w:rsidRPr="00E81E0D">
        <w:rPr>
          <w:rFonts w:hint="cs"/>
          <w:rtl/>
        </w:rPr>
        <w:t>היא על איש הא-</w:t>
      </w:r>
      <w:proofErr w:type="spellStart"/>
      <w:r w:rsidRPr="00E81E0D">
        <w:rPr>
          <w:rFonts w:hint="cs"/>
          <w:rtl/>
        </w:rPr>
        <w:t>לוהים</w:t>
      </w:r>
      <w:proofErr w:type="spellEnd"/>
      <w:r w:rsidRPr="00E81E0D">
        <w:rPr>
          <w:rFonts w:hint="cs"/>
          <w:rtl/>
        </w:rPr>
        <w:t>, שנתפתה לנבואת השקר כה בקלות ועבר על מצוות ה', ובכך שיבש את כוונת שליחותו באופן חמור</w:t>
      </w:r>
      <w:r w:rsidR="00047900">
        <w:rPr>
          <w:rFonts w:hint="cs"/>
          <w:rtl/>
        </w:rPr>
        <w:t xml:space="preserve"> ומעל בתפקידו</w:t>
      </w:r>
      <w:r w:rsidRPr="00E81E0D">
        <w:rPr>
          <w:rFonts w:hint="cs"/>
          <w:rtl/>
        </w:rPr>
        <w:t xml:space="preserve">. הוא זה שנענש </w:t>
      </w:r>
      <w:r w:rsidR="00047900">
        <w:rPr>
          <w:rFonts w:hint="cs"/>
          <w:rtl/>
        </w:rPr>
        <w:t xml:space="preserve">מיד </w:t>
      </w:r>
      <w:r w:rsidRPr="00E81E0D">
        <w:rPr>
          <w:rFonts w:hint="cs"/>
          <w:rtl/>
        </w:rPr>
        <w:t>בחומרה, ואילו הנביא הזקן שהכשילו, עובר לעינינו המשתאות שינוי אחר שינוי, ומתמסר בהדרגתיות לתפקיד החדש שמייעדת לו ההשגחה הא-</w:t>
      </w:r>
      <w:proofErr w:type="spellStart"/>
      <w:r w:rsidRPr="00E81E0D">
        <w:rPr>
          <w:rFonts w:hint="cs"/>
          <w:rtl/>
        </w:rPr>
        <w:t>לוהית</w:t>
      </w:r>
      <w:proofErr w:type="spellEnd"/>
      <w:r w:rsidRPr="00E81E0D">
        <w:rPr>
          <w:rFonts w:hint="cs"/>
          <w:rtl/>
        </w:rPr>
        <w:t>: מילוי מקומו של איש הא-</w:t>
      </w:r>
      <w:proofErr w:type="spellStart"/>
      <w:r w:rsidRPr="00E81E0D">
        <w:rPr>
          <w:rFonts w:hint="cs"/>
          <w:rtl/>
        </w:rPr>
        <w:t>לוהים</w:t>
      </w:r>
      <w:proofErr w:type="spellEnd"/>
      <w:r w:rsidRPr="00E81E0D">
        <w:rPr>
          <w:rFonts w:hint="cs"/>
          <w:rtl/>
        </w:rPr>
        <w:t xml:space="preserve"> בשליחות כנגד בית אל.</w:t>
      </w:r>
    </w:p>
    <w:p w:rsidR="00E81E0D" w:rsidRPr="00E81E0D" w:rsidRDefault="00E81E0D" w:rsidP="00326FAC">
      <w:pPr>
        <w:ind w:left="590" w:firstLine="0"/>
        <w:contextualSpacing/>
      </w:pPr>
      <w:r w:rsidRPr="00E81E0D">
        <w:rPr>
          <w:rFonts w:hint="cs"/>
          <w:b/>
          <w:bCs/>
          <w:rtl/>
        </w:rPr>
        <w:t>בסיפור ב</w:t>
      </w:r>
      <w:r w:rsidRPr="00E81E0D">
        <w:rPr>
          <w:rFonts w:hint="cs"/>
          <w:rtl/>
        </w:rPr>
        <w:t xml:space="preserve"> הביקורת היא כמובן על אחאב</w:t>
      </w:r>
      <w:r w:rsidR="00326FAC">
        <w:rPr>
          <w:rFonts w:hint="cs"/>
          <w:rtl/>
        </w:rPr>
        <w:t xml:space="preserve"> שנענש בעונש מיתה</w:t>
      </w:r>
      <w:r w:rsidRPr="00E81E0D">
        <w:rPr>
          <w:rFonts w:hint="cs"/>
          <w:rtl/>
        </w:rPr>
        <w:t xml:space="preserve"> (ובמידת מה גם על יהושפט). ובאשר לשני הנביאים המתעמתים, הם נעלמים עם סיום עימותם מנגד עינינו, ואין אנו יודעים מה עלה בגורלם לאחר יום המלחמה היחידי שבסופו מת אחאב. אך העובדות המתוארות בעימות עצמו הן, ש</w:t>
      </w:r>
      <w:r w:rsidR="00326FAC">
        <w:rPr>
          <w:rFonts w:hint="cs"/>
          <w:rtl/>
        </w:rPr>
        <w:t xml:space="preserve">על </w:t>
      </w:r>
      <w:proofErr w:type="spellStart"/>
      <w:r w:rsidRPr="00E81E0D">
        <w:rPr>
          <w:rFonts w:hint="cs"/>
          <w:rtl/>
        </w:rPr>
        <w:t>מיכיהו</w:t>
      </w:r>
      <w:proofErr w:type="spellEnd"/>
      <w:r w:rsidRPr="00E81E0D">
        <w:rPr>
          <w:rFonts w:hint="cs"/>
          <w:rtl/>
        </w:rPr>
        <w:t xml:space="preserve"> נביא האמת </w:t>
      </w:r>
      <w:r w:rsidR="00326FAC">
        <w:rPr>
          <w:rFonts w:hint="cs"/>
          <w:rtl/>
        </w:rPr>
        <w:t>ל</w:t>
      </w:r>
      <w:r w:rsidRPr="00E81E0D">
        <w:rPr>
          <w:rFonts w:hint="cs"/>
          <w:rtl/>
        </w:rPr>
        <w:t>שלם מחיר על עמידתו מול נביאי השקר: הוא סובל אלימות מצדו של צדקיהו, ונכלא בבית כלא בפקודתו של אחאב.</w:t>
      </w:r>
    </w:p>
    <w:p w:rsidR="00E81E0D" w:rsidRPr="00E81E0D" w:rsidRDefault="00E81E0D" w:rsidP="00326FAC">
      <w:pPr>
        <w:ind w:left="587" w:firstLine="0"/>
        <w:contextualSpacing/>
        <w:rPr>
          <w:rtl/>
        </w:rPr>
      </w:pPr>
      <w:r w:rsidRPr="00E81E0D">
        <w:rPr>
          <w:rFonts w:hint="cs"/>
          <w:b/>
          <w:bCs/>
          <w:rtl/>
        </w:rPr>
        <w:t>בסיפור ג</w:t>
      </w:r>
      <w:r w:rsidRPr="00E81E0D">
        <w:rPr>
          <w:rFonts w:hint="cs"/>
          <w:rtl/>
        </w:rPr>
        <w:t xml:space="preserve"> הביקורת היא על חנניה בן עזור, שבסיום הסיפור נענש בעונש מיתה בידי שמיים על נבואת השקר שלו. אין בסיפור זה ביקורת על ירמיהו, שבמהלך העימות ביניהם התייחס באמון (מסויג) לנבואתו של חנניה, </w:t>
      </w:r>
      <w:r w:rsidR="00047900">
        <w:rPr>
          <w:rFonts w:hint="cs"/>
          <w:rtl/>
        </w:rPr>
        <w:t>מ</w:t>
      </w:r>
      <w:r w:rsidRPr="00E81E0D">
        <w:rPr>
          <w:rFonts w:hint="cs"/>
          <w:rtl/>
        </w:rPr>
        <w:t xml:space="preserve">טעם </w:t>
      </w:r>
      <w:r w:rsidR="00047900">
        <w:rPr>
          <w:rFonts w:hint="cs"/>
          <w:rtl/>
        </w:rPr>
        <w:t>ש</w:t>
      </w:r>
      <w:r w:rsidRPr="00E81E0D">
        <w:rPr>
          <w:rFonts w:hint="cs"/>
          <w:rtl/>
        </w:rPr>
        <w:t xml:space="preserve">הוסבר בעיוננו לעיל. </w:t>
      </w:r>
    </w:p>
    <w:p w:rsidR="00E81E0D" w:rsidRPr="00E81E0D" w:rsidRDefault="00E81E0D" w:rsidP="00E81E0D">
      <w:pPr>
        <w:rPr>
          <w:rtl/>
        </w:rPr>
      </w:pPr>
    </w:p>
    <w:p w:rsidR="00E81E0D" w:rsidRPr="00E81E0D" w:rsidRDefault="00E81E0D" w:rsidP="00326FAC">
      <w:pPr>
        <w:rPr>
          <w:rtl/>
        </w:rPr>
      </w:pPr>
      <w:r w:rsidRPr="00E81E0D">
        <w:rPr>
          <w:rFonts w:hint="cs"/>
          <w:rtl/>
        </w:rPr>
        <w:t xml:space="preserve">ההבדלים המשמעותיים </w:t>
      </w:r>
      <w:r w:rsidR="00DC07C4">
        <w:rPr>
          <w:rFonts w:hint="cs"/>
          <w:rtl/>
        </w:rPr>
        <w:t>שהצבענו עליהם</w:t>
      </w:r>
      <w:r w:rsidRPr="00E81E0D">
        <w:rPr>
          <w:rFonts w:hint="cs"/>
          <w:rtl/>
        </w:rPr>
        <w:t xml:space="preserve"> </w:t>
      </w:r>
      <w:r w:rsidR="00033365">
        <w:rPr>
          <w:rFonts w:hint="cs"/>
          <w:rtl/>
        </w:rPr>
        <w:t>כאן</w:t>
      </w:r>
      <w:r w:rsidRPr="00E81E0D">
        <w:rPr>
          <w:rFonts w:hint="cs"/>
          <w:rtl/>
        </w:rPr>
        <w:t xml:space="preserve"> בין שלושת הסיפורים (וכמובן ישנם </w:t>
      </w:r>
      <w:r w:rsidR="00033365">
        <w:rPr>
          <w:rFonts w:hint="cs"/>
          <w:rtl/>
        </w:rPr>
        <w:t xml:space="preserve">הבדלים </w:t>
      </w:r>
      <w:r w:rsidRPr="00E81E0D">
        <w:rPr>
          <w:rFonts w:hint="cs"/>
          <w:rtl/>
        </w:rPr>
        <w:t xml:space="preserve">נוספים), מביאים אותנו למסקנה כי שלושת הסיפורים </w:t>
      </w:r>
      <w:r w:rsidR="00DC07C4">
        <w:rPr>
          <w:rFonts w:hint="cs"/>
          <w:rtl/>
        </w:rPr>
        <w:t>אינם</w:t>
      </w:r>
      <w:r w:rsidR="00047900">
        <w:rPr>
          <w:rFonts w:hint="cs"/>
          <w:rtl/>
        </w:rPr>
        <w:t xml:space="preserve"> מהווים</w:t>
      </w:r>
      <w:r w:rsidR="00DC07C4">
        <w:rPr>
          <w:rFonts w:hint="cs"/>
          <w:rtl/>
        </w:rPr>
        <w:t xml:space="preserve"> </w:t>
      </w:r>
      <w:r w:rsidRPr="00E81E0D">
        <w:rPr>
          <w:rFonts w:hint="cs"/>
          <w:rtl/>
        </w:rPr>
        <w:t>'סוג ספרותי'</w:t>
      </w:r>
      <w:r w:rsidR="00047900">
        <w:rPr>
          <w:rFonts w:hint="cs"/>
          <w:rtl/>
        </w:rPr>
        <w:t>.</w:t>
      </w:r>
      <w:r w:rsidR="00033365">
        <w:rPr>
          <w:rFonts w:hint="cs"/>
          <w:rtl/>
        </w:rPr>
        <w:t xml:space="preserve"> אין לומר כי </w:t>
      </w:r>
      <w:r w:rsidRPr="00E81E0D">
        <w:rPr>
          <w:rFonts w:hint="cs"/>
          <w:rtl/>
        </w:rPr>
        <w:t xml:space="preserve">במקרא </w:t>
      </w:r>
      <w:r w:rsidR="00033365">
        <w:rPr>
          <w:rFonts w:hint="cs"/>
          <w:rtl/>
        </w:rPr>
        <w:t>קיים דפוס קבוע של  "</w:t>
      </w:r>
      <w:r w:rsidR="00326FAC">
        <w:rPr>
          <w:rFonts w:hint="cs"/>
          <w:rtl/>
        </w:rPr>
        <w:t>סיפור</w:t>
      </w:r>
      <w:r w:rsidRPr="00E81E0D">
        <w:rPr>
          <w:rFonts w:hint="cs"/>
          <w:rtl/>
        </w:rPr>
        <w:t xml:space="preserve"> עימות בין נביא אמת לנביא שקר</w:t>
      </w:r>
      <w:r w:rsidR="00033365">
        <w:rPr>
          <w:rFonts w:hint="cs"/>
          <w:rtl/>
        </w:rPr>
        <w:t>"</w:t>
      </w:r>
      <w:r w:rsidRPr="00E81E0D">
        <w:rPr>
          <w:rFonts w:hint="cs"/>
          <w:rtl/>
        </w:rPr>
        <w:t>. כל סיפור מן השלושה הוא עולם בפני עצמו, ו</w:t>
      </w:r>
      <w:r w:rsidR="00033365">
        <w:rPr>
          <w:rFonts w:hint="cs"/>
          <w:rtl/>
        </w:rPr>
        <w:t xml:space="preserve">בכל סיפור מתואר </w:t>
      </w:r>
      <w:r w:rsidRPr="00E81E0D">
        <w:rPr>
          <w:rFonts w:hint="cs"/>
          <w:rtl/>
        </w:rPr>
        <w:t xml:space="preserve">עימות </w:t>
      </w:r>
      <w:r w:rsidR="00033365">
        <w:rPr>
          <w:rFonts w:hint="cs"/>
          <w:rtl/>
        </w:rPr>
        <w:t>בעל אופי שונה, ה</w:t>
      </w:r>
      <w:r w:rsidRPr="00E81E0D">
        <w:rPr>
          <w:rFonts w:hint="cs"/>
          <w:rtl/>
        </w:rPr>
        <w:t>משרת את מטרת</w:t>
      </w:r>
      <w:r w:rsidR="00047900">
        <w:rPr>
          <w:rFonts w:hint="cs"/>
          <w:rtl/>
        </w:rPr>
        <w:t>ו הייחודית של</w:t>
      </w:r>
      <w:r w:rsidRPr="00E81E0D">
        <w:rPr>
          <w:rFonts w:hint="cs"/>
          <w:rtl/>
        </w:rPr>
        <w:t xml:space="preserve"> הסיפור </w:t>
      </w:r>
      <w:r w:rsidR="00047900">
        <w:rPr>
          <w:rFonts w:hint="cs"/>
          <w:rtl/>
        </w:rPr>
        <w:t>שבתוכו הוא מופיע.</w:t>
      </w:r>
    </w:p>
    <w:p w:rsidR="00E81E0D" w:rsidRPr="00E81E0D" w:rsidRDefault="00326FAC" w:rsidP="00047900">
      <w:pPr>
        <w:rPr>
          <w:rtl/>
        </w:rPr>
      </w:pPr>
      <w:r>
        <w:rPr>
          <w:rFonts w:hint="cs"/>
          <w:rtl/>
        </w:rPr>
        <w:t>ודווקא משום כך</w:t>
      </w:r>
      <w:r w:rsidR="00033365">
        <w:rPr>
          <w:rFonts w:hint="cs"/>
          <w:rtl/>
        </w:rPr>
        <w:t>,</w:t>
      </w:r>
      <w:r w:rsidR="00E81E0D" w:rsidRPr="00E81E0D">
        <w:rPr>
          <w:rFonts w:hint="cs"/>
          <w:rtl/>
        </w:rPr>
        <w:t xml:space="preserve"> ראוי לציין את המסקנות המשותפות העולות מתוך שלושת סיפורי העימות הללו. </w:t>
      </w:r>
      <w:r w:rsidR="00DC07C4">
        <w:rPr>
          <w:rFonts w:hint="cs"/>
          <w:rtl/>
        </w:rPr>
        <w:t>מסקנות אלו</w:t>
      </w:r>
      <w:r w:rsidR="00047900">
        <w:rPr>
          <w:rFonts w:hint="cs"/>
          <w:rtl/>
        </w:rPr>
        <w:t>,</w:t>
      </w:r>
      <w:r w:rsidR="00DC07C4">
        <w:rPr>
          <w:rFonts w:hint="cs"/>
          <w:rtl/>
        </w:rPr>
        <w:t xml:space="preserve"> </w:t>
      </w:r>
      <w:r w:rsidR="00E81E0D" w:rsidRPr="00E81E0D">
        <w:rPr>
          <w:rFonts w:hint="cs"/>
          <w:rtl/>
        </w:rPr>
        <w:t>ככל שישנן כאלו, נובעות ממהות העניין – מעצם ההתנגשות בין נבואת אמת לנבואת שקר ובין נביא השקר לנביא האמת.</w:t>
      </w:r>
    </w:p>
    <w:p w:rsidR="00E81E0D" w:rsidRPr="00E81E0D" w:rsidRDefault="00033365" w:rsidP="00033365">
      <w:pPr>
        <w:pStyle w:val="3"/>
        <w:rPr>
          <w:rtl/>
        </w:rPr>
      </w:pPr>
      <w:r>
        <w:rPr>
          <w:rFonts w:hint="cs"/>
          <w:rtl/>
        </w:rPr>
        <w:lastRenderedPageBreak/>
        <w:t>9</w:t>
      </w:r>
      <w:r w:rsidR="00E81E0D" w:rsidRPr="00E81E0D">
        <w:rPr>
          <w:rFonts w:hint="cs"/>
          <w:rtl/>
        </w:rPr>
        <w:t xml:space="preserve">. "אֱמֶת מֵאֶרֶץ תִּצְמָח וְצֶדֶק מִשָּׁמַיִם נִשְׁקָף" (תהילים פ"ה, </w:t>
      </w:r>
      <w:proofErr w:type="spellStart"/>
      <w:r w:rsidR="00E81E0D" w:rsidRPr="00E81E0D">
        <w:rPr>
          <w:rFonts w:hint="cs"/>
          <w:rtl/>
        </w:rPr>
        <w:t>יב</w:t>
      </w:r>
      <w:proofErr w:type="spellEnd"/>
      <w:r w:rsidR="00E81E0D" w:rsidRPr="00E81E0D">
        <w:rPr>
          <w:rFonts w:hint="cs"/>
          <w:rtl/>
        </w:rPr>
        <w:t>)</w:t>
      </w:r>
    </w:p>
    <w:p w:rsidR="00E81E0D" w:rsidRPr="00E81E0D" w:rsidRDefault="00033365" w:rsidP="00326FAC">
      <w:pPr>
        <w:rPr>
          <w:rtl/>
        </w:rPr>
      </w:pPr>
      <w:r>
        <w:rPr>
          <w:rFonts w:hint="cs"/>
          <w:rtl/>
        </w:rPr>
        <w:t xml:space="preserve">נציב בזאת </w:t>
      </w:r>
      <w:r w:rsidR="00623F34">
        <w:rPr>
          <w:rFonts w:hint="cs"/>
          <w:rtl/>
        </w:rPr>
        <w:t>שלוש</w:t>
      </w:r>
      <w:r w:rsidR="00E81E0D" w:rsidRPr="00E81E0D">
        <w:rPr>
          <w:rFonts w:hint="cs"/>
          <w:rtl/>
        </w:rPr>
        <w:t xml:space="preserve"> מסקנות </w:t>
      </w:r>
      <w:r>
        <w:rPr>
          <w:rFonts w:hint="cs"/>
          <w:rtl/>
        </w:rPr>
        <w:t>העולות משלושת הסיפורים כאחד</w:t>
      </w:r>
      <w:r w:rsidR="003F4A4F">
        <w:rPr>
          <w:rFonts w:hint="cs"/>
          <w:rtl/>
        </w:rPr>
        <w:t xml:space="preserve">. </w:t>
      </w:r>
      <w:r w:rsidR="00623F34">
        <w:rPr>
          <w:rFonts w:hint="cs"/>
          <w:rtl/>
        </w:rPr>
        <w:t>שלושתן</w:t>
      </w:r>
      <w:r w:rsidR="003F4A4F">
        <w:rPr>
          <w:rFonts w:hint="cs"/>
          <w:rtl/>
        </w:rPr>
        <w:t xml:space="preserve"> </w:t>
      </w:r>
      <w:r w:rsidR="00E81E0D" w:rsidRPr="00E81E0D">
        <w:rPr>
          <w:rFonts w:hint="cs"/>
          <w:rtl/>
        </w:rPr>
        <w:t>משתלשלות זו מזו, ו</w:t>
      </w:r>
      <w:r w:rsidR="003F4A4F">
        <w:rPr>
          <w:rFonts w:hint="cs"/>
          <w:rtl/>
        </w:rPr>
        <w:t xml:space="preserve">יש בהן כדי ללמדנו על דרכה של האמת </w:t>
      </w:r>
      <w:r w:rsidR="00326FAC">
        <w:rPr>
          <w:rFonts w:hint="cs"/>
          <w:rtl/>
        </w:rPr>
        <w:t>להתגלות</w:t>
      </w:r>
      <w:r w:rsidR="003F4A4F">
        <w:rPr>
          <w:rFonts w:hint="cs"/>
          <w:rtl/>
        </w:rPr>
        <w:t>.</w:t>
      </w:r>
    </w:p>
    <w:p w:rsidR="00E81E0D" w:rsidRPr="00E81E0D" w:rsidRDefault="003F4A4F" w:rsidP="00623F34">
      <w:pPr>
        <w:pStyle w:val="4"/>
        <w:rPr>
          <w:rtl/>
        </w:rPr>
      </w:pPr>
      <w:r>
        <w:rPr>
          <w:rFonts w:hint="cs"/>
          <w:rtl/>
        </w:rPr>
        <w:t xml:space="preserve">א. </w:t>
      </w:r>
      <w:r w:rsidR="00623F34">
        <w:rPr>
          <w:rFonts w:hint="cs"/>
          <w:rtl/>
        </w:rPr>
        <w:t xml:space="preserve">שלב הספק </w:t>
      </w:r>
      <w:r w:rsidR="00623F34">
        <w:rPr>
          <w:rtl/>
        </w:rPr>
        <w:t>–</w:t>
      </w:r>
      <w:r w:rsidR="00623F34">
        <w:rPr>
          <w:rFonts w:hint="cs"/>
          <w:rtl/>
        </w:rPr>
        <w:t xml:space="preserve"> </w:t>
      </w:r>
      <w:r w:rsidR="00326FAC">
        <w:rPr>
          <w:rFonts w:hint="cs"/>
          <w:rtl/>
        </w:rPr>
        <w:t>ה</w:t>
      </w:r>
      <w:r w:rsidR="00E81E0D" w:rsidRPr="00E81E0D">
        <w:rPr>
          <w:rFonts w:hint="cs"/>
          <w:rtl/>
        </w:rPr>
        <w:t xml:space="preserve">קושי </w:t>
      </w:r>
      <w:r>
        <w:rPr>
          <w:rFonts w:hint="cs"/>
          <w:rtl/>
        </w:rPr>
        <w:t>להבחין</w:t>
      </w:r>
      <w:r w:rsidR="00E81E0D" w:rsidRPr="00E81E0D">
        <w:rPr>
          <w:rFonts w:hint="cs"/>
          <w:rtl/>
        </w:rPr>
        <w:t xml:space="preserve"> בין נביא האמת לנביא השקר</w:t>
      </w:r>
    </w:p>
    <w:p w:rsidR="00E81E0D" w:rsidRPr="00E81E0D" w:rsidRDefault="00E81E0D" w:rsidP="003F4A4F">
      <w:r w:rsidRPr="00E81E0D">
        <w:rPr>
          <w:rFonts w:hint="cs"/>
          <w:rtl/>
        </w:rPr>
        <w:t>בשלושת הסיפורים, ההבחנה בין נביא האמת לנביא השקר אינה פשוטה ואינה חד-משמעית, וגם אנשים צדיקים וראויים נכשלים בה.</w:t>
      </w:r>
    </w:p>
    <w:p w:rsidR="00E81E0D" w:rsidRPr="00E81E0D" w:rsidRDefault="003F4A4F" w:rsidP="00623F34">
      <w:pPr>
        <w:rPr>
          <w:rtl/>
        </w:rPr>
      </w:pPr>
      <w:r w:rsidRPr="00326FAC">
        <w:rPr>
          <w:rFonts w:hint="cs"/>
          <w:rtl/>
        </w:rPr>
        <w:t>סיפור א וסיפור ג מלמדים על</w:t>
      </w:r>
      <w:r w:rsidR="00E81E0D" w:rsidRPr="00326FAC">
        <w:rPr>
          <w:rFonts w:hint="cs"/>
          <w:rtl/>
        </w:rPr>
        <w:t xml:space="preserve"> קרבה מפתיעה בהקשר הזה: בשניהם</w:t>
      </w:r>
      <w:r w:rsidRPr="00326FAC">
        <w:rPr>
          <w:rFonts w:hint="cs"/>
          <w:rtl/>
        </w:rPr>
        <w:t>,</w:t>
      </w:r>
      <w:r w:rsidR="00E81E0D" w:rsidRPr="00326FAC">
        <w:rPr>
          <w:rFonts w:hint="cs"/>
          <w:rtl/>
        </w:rPr>
        <w:t xml:space="preserve"> מי שאינו מבחין בנביא </w:t>
      </w:r>
      <w:r w:rsidRPr="00326FAC">
        <w:rPr>
          <w:rFonts w:hint="cs"/>
          <w:rtl/>
        </w:rPr>
        <w:t>ה</w:t>
      </w:r>
      <w:r w:rsidR="00E81E0D" w:rsidRPr="00326FAC">
        <w:rPr>
          <w:rFonts w:hint="cs"/>
          <w:rtl/>
        </w:rPr>
        <w:t>שקר הוא</w:t>
      </w:r>
      <w:r w:rsidR="00623F34" w:rsidRPr="00326FAC">
        <w:rPr>
          <w:rFonts w:hint="cs"/>
          <w:rtl/>
        </w:rPr>
        <w:t xml:space="preserve"> דווקא</w:t>
      </w:r>
      <w:r w:rsidR="00E81E0D" w:rsidRPr="00326FAC">
        <w:rPr>
          <w:rFonts w:hint="cs"/>
          <w:rtl/>
        </w:rPr>
        <w:t xml:space="preserve"> נביא</w:t>
      </w:r>
      <w:r w:rsidR="00E81E0D" w:rsidRPr="00E81E0D">
        <w:rPr>
          <w:rFonts w:hint="cs"/>
          <w:rtl/>
        </w:rPr>
        <w:t xml:space="preserve"> האמת</w:t>
      </w:r>
      <w:r>
        <w:rPr>
          <w:rFonts w:hint="cs"/>
          <w:rtl/>
        </w:rPr>
        <w:t xml:space="preserve"> העומד מולו</w:t>
      </w:r>
      <w:r w:rsidR="00E81E0D" w:rsidRPr="00E81E0D">
        <w:rPr>
          <w:rFonts w:hint="cs"/>
          <w:rtl/>
        </w:rPr>
        <w:t>! ואף הסיבות לכך דומות בשני הסיפורים: נב</w:t>
      </w:r>
      <w:r>
        <w:rPr>
          <w:rFonts w:hint="cs"/>
          <w:rtl/>
        </w:rPr>
        <w:t>י</w:t>
      </w:r>
      <w:r w:rsidR="00E81E0D" w:rsidRPr="00E81E0D">
        <w:rPr>
          <w:rFonts w:hint="cs"/>
          <w:rtl/>
        </w:rPr>
        <w:t>א האמת, דווקא בשל היותו תלוי בדעת משלחו, ו</w:t>
      </w:r>
      <w:r>
        <w:rPr>
          <w:rFonts w:hint="cs"/>
          <w:rtl/>
        </w:rPr>
        <w:t>כיוון</w:t>
      </w:r>
      <w:r w:rsidR="00E81E0D" w:rsidRPr="00E81E0D">
        <w:rPr>
          <w:rFonts w:hint="cs"/>
          <w:rtl/>
        </w:rPr>
        <w:t xml:space="preserve"> שאינו מזוהה באופן אישי או פוליטי-אידיאולוגי עם תוכן נבואתו, </w:t>
      </w:r>
      <w:r w:rsidR="00623F34">
        <w:rPr>
          <w:rFonts w:hint="cs"/>
          <w:rtl/>
        </w:rPr>
        <w:t>נוטה</w:t>
      </w:r>
      <w:r w:rsidR="00E81E0D" w:rsidRPr="00E81E0D">
        <w:rPr>
          <w:rFonts w:hint="cs"/>
          <w:rtl/>
        </w:rPr>
        <w:t xml:space="preserve"> להאמין כי נבואת הפורענות שבפיו התחלפה בנבואה הפוכה, שבה ניחם ה' על הרעה, ונבואה הפוכה זו ניתנה ביד שליח אחר אשר נשלח לעדכן את נבואתו שלו.</w:t>
      </w:r>
    </w:p>
    <w:p w:rsidR="00326FAC" w:rsidRDefault="00E81E0D" w:rsidP="00D76F1A">
      <w:pPr>
        <w:rPr>
          <w:rtl/>
        </w:rPr>
      </w:pPr>
      <w:r w:rsidRPr="00326FAC">
        <w:rPr>
          <w:rFonts w:hint="cs"/>
          <w:rtl/>
        </w:rPr>
        <w:t xml:space="preserve">בסיפור ב </w:t>
      </w:r>
      <w:r w:rsidR="00D76F1A">
        <w:rPr>
          <w:rFonts w:hint="cs"/>
          <w:rtl/>
        </w:rPr>
        <w:t xml:space="preserve">אין הדבר כן: </w:t>
      </w:r>
      <w:proofErr w:type="spellStart"/>
      <w:r w:rsidRPr="00326FAC">
        <w:rPr>
          <w:rFonts w:hint="cs"/>
          <w:rtl/>
        </w:rPr>
        <w:t>מיכיהו</w:t>
      </w:r>
      <w:proofErr w:type="spellEnd"/>
      <w:r w:rsidR="00D76F1A">
        <w:rPr>
          <w:rFonts w:hint="cs"/>
          <w:rtl/>
        </w:rPr>
        <w:t xml:space="preserve"> אינו</w:t>
      </w:r>
      <w:r w:rsidRPr="00326FAC">
        <w:rPr>
          <w:rFonts w:hint="cs"/>
          <w:rtl/>
        </w:rPr>
        <w:t xml:space="preserve"> מתלבט כלל בהיותו של צדקיה נביא שקר, והוא אף אומר זאת בדרכים שונות. הטעם ל</w:t>
      </w:r>
      <w:r w:rsidR="00623F34" w:rsidRPr="00326FAC">
        <w:rPr>
          <w:rFonts w:hint="cs"/>
          <w:rtl/>
        </w:rPr>
        <w:t xml:space="preserve">וודאותו </w:t>
      </w:r>
      <w:r w:rsidRPr="00326FAC">
        <w:rPr>
          <w:rFonts w:hint="cs"/>
          <w:rtl/>
        </w:rPr>
        <w:t>הוא</w:t>
      </w:r>
      <w:r w:rsidRPr="00E81E0D">
        <w:rPr>
          <w:rFonts w:hint="cs"/>
          <w:rtl/>
        </w:rPr>
        <w:t xml:space="preserve"> פשוט: נבואותיהם של השניים סותרות זו את זו ללא כל דרך ליישב ביניהן. שניהם אומרים דבר והיפוכו ביחס לשאלה העומדת על הפרק באותה שעה עצמה: האם לעלות למלחמה לרמות גלעד או לחדול. </w:t>
      </w:r>
      <w:proofErr w:type="spellStart"/>
      <w:r w:rsidRPr="00E81E0D">
        <w:rPr>
          <w:rFonts w:hint="cs"/>
          <w:rtl/>
        </w:rPr>
        <w:t>מיכיהו</w:t>
      </w:r>
      <w:proofErr w:type="spellEnd"/>
      <w:r w:rsidRPr="00E81E0D">
        <w:rPr>
          <w:rFonts w:hint="cs"/>
          <w:rtl/>
        </w:rPr>
        <w:t>, שיודע בעצמו שהוא נביא אמת, יודע ממילא שמי שאומר ההפך מנבואתו הוא נביא שקר.</w:t>
      </w:r>
      <w:r w:rsidR="00326FAC">
        <w:rPr>
          <w:rFonts w:hint="cs"/>
          <w:rtl/>
        </w:rPr>
        <w:t xml:space="preserve"> </w:t>
      </w:r>
    </w:p>
    <w:p w:rsidR="00E81E0D" w:rsidRDefault="00E81E0D" w:rsidP="00D76F1A">
      <w:pPr>
        <w:rPr>
          <w:rtl/>
        </w:rPr>
      </w:pPr>
      <w:r w:rsidRPr="00E81E0D">
        <w:rPr>
          <w:rFonts w:hint="cs"/>
          <w:rtl/>
        </w:rPr>
        <w:t xml:space="preserve">ברם </w:t>
      </w:r>
      <w:r w:rsidR="00D76F1A">
        <w:rPr>
          <w:rFonts w:hint="cs"/>
          <w:rtl/>
        </w:rPr>
        <w:t xml:space="preserve">גם בסיפור זה אין ההבחנה בין הנביאים פשוטה: </w:t>
      </w:r>
      <w:r w:rsidRPr="00E81E0D">
        <w:rPr>
          <w:rFonts w:hint="cs"/>
          <w:rtl/>
        </w:rPr>
        <w:t xml:space="preserve">ידיעתו של </w:t>
      </w:r>
      <w:proofErr w:type="spellStart"/>
      <w:r w:rsidRPr="00E81E0D">
        <w:rPr>
          <w:rFonts w:hint="cs"/>
          <w:rtl/>
        </w:rPr>
        <w:t>מיכיהו</w:t>
      </w:r>
      <w:proofErr w:type="spellEnd"/>
      <w:r w:rsidRPr="00E81E0D">
        <w:rPr>
          <w:rFonts w:hint="cs"/>
          <w:rtl/>
        </w:rPr>
        <w:t xml:space="preserve"> אינה נחלת הכול: אין אנו דנים עתה על אחאב, שבחר לדחות את נבואת </w:t>
      </w:r>
      <w:proofErr w:type="spellStart"/>
      <w:r w:rsidRPr="00E81E0D">
        <w:rPr>
          <w:rFonts w:hint="cs"/>
          <w:rtl/>
        </w:rPr>
        <w:t>מיכיהו</w:t>
      </w:r>
      <w:proofErr w:type="spellEnd"/>
      <w:r w:rsidRPr="00E81E0D">
        <w:rPr>
          <w:rFonts w:hint="cs"/>
          <w:rtl/>
        </w:rPr>
        <w:t xml:space="preserve"> ולקבל את נבואת צדקיה</w:t>
      </w:r>
      <w:r w:rsidR="00623F34">
        <w:rPr>
          <w:rFonts w:hint="cs"/>
          <w:rtl/>
        </w:rPr>
        <w:t xml:space="preserve"> מתוך</w:t>
      </w:r>
      <w:r w:rsidRPr="00E81E0D">
        <w:rPr>
          <w:rFonts w:hint="cs"/>
          <w:rtl/>
        </w:rPr>
        <w:t xml:space="preserve"> יחסו</w:t>
      </w:r>
      <w:r w:rsidR="00623F34">
        <w:rPr>
          <w:rFonts w:hint="cs"/>
          <w:rtl/>
        </w:rPr>
        <w:t xml:space="preserve"> המורכב</w:t>
      </w:r>
      <w:r w:rsidRPr="00E81E0D">
        <w:rPr>
          <w:rFonts w:hint="cs"/>
          <w:rtl/>
        </w:rPr>
        <w:t xml:space="preserve"> לנבואה </w:t>
      </w:r>
      <w:r w:rsidR="00623F34">
        <w:rPr>
          <w:rFonts w:hint="cs"/>
          <w:rtl/>
        </w:rPr>
        <w:t xml:space="preserve">כדבר </w:t>
      </w:r>
      <w:r w:rsidRPr="00E81E0D">
        <w:rPr>
          <w:rFonts w:hint="cs"/>
          <w:rtl/>
        </w:rPr>
        <w:t>בלתי מחייב.</w:t>
      </w:r>
      <w:r w:rsidRPr="00E81E0D">
        <w:rPr>
          <w:vertAlign w:val="superscript"/>
          <w:rtl/>
        </w:rPr>
        <w:footnoteReference w:id="18"/>
      </w:r>
      <w:r w:rsidRPr="00E81E0D">
        <w:rPr>
          <w:rFonts w:hint="cs"/>
          <w:rtl/>
        </w:rPr>
        <w:t xml:space="preserve"> אולם יהושפט המלך הצדיק, הדורש את דבר ה' ומאמין לנביאיו, מדוע הוא יצא למלחמה זו, </w:t>
      </w:r>
      <w:proofErr w:type="spellStart"/>
      <w:r w:rsidRPr="00E81E0D">
        <w:rPr>
          <w:rFonts w:hint="cs"/>
          <w:rtl/>
        </w:rPr>
        <w:t>שמיכיהו</w:t>
      </w:r>
      <w:proofErr w:type="spellEnd"/>
      <w:r w:rsidRPr="00E81E0D">
        <w:rPr>
          <w:rFonts w:hint="cs"/>
          <w:rtl/>
        </w:rPr>
        <w:t xml:space="preserve"> נביא האמת מתנגד לה? לשאלה זו הקדשנו את עיון </w:t>
      </w:r>
      <w:proofErr w:type="spellStart"/>
      <w:r w:rsidRPr="00E81E0D">
        <w:rPr>
          <w:rFonts w:hint="cs"/>
          <w:rtl/>
        </w:rPr>
        <w:t>יח</w:t>
      </w:r>
      <w:proofErr w:type="spellEnd"/>
      <w:r w:rsidRPr="00E81E0D">
        <w:rPr>
          <w:rFonts w:hint="cs"/>
          <w:rtl/>
        </w:rPr>
        <w:t xml:space="preserve"> בסדרה האחרונה – "יהושפט" – וענינו כי מרגע הופעתו של צדקיה בן כנענה לפני המלכים בשער שומרון, כבר לא היה יהושפט בטוח מי מבין שני הנביאים המתעמתים הוא נביא אמת, ומי הוא נביא שקר.</w:t>
      </w:r>
      <w:r w:rsidRPr="00E81E0D">
        <w:rPr>
          <w:vertAlign w:val="superscript"/>
          <w:rtl/>
        </w:rPr>
        <w:footnoteReference w:id="19"/>
      </w:r>
      <w:r w:rsidR="003F4A4F">
        <w:rPr>
          <w:rFonts w:hint="cs"/>
          <w:rtl/>
        </w:rPr>
        <w:t xml:space="preserve"> לפיכך שתק שתיקה של</w:t>
      </w:r>
      <w:r w:rsidRPr="00E81E0D">
        <w:rPr>
          <w:rFonts w:hint="cs"/>
          <w:rtl/>
        </w:rPr>
        <w:t xml:space="preserve"> מבוכה והתלבטות לאורך כל העימות בין השניים, </w:t>
      </w:r>
      <w:r w:rsidR="00623F34">
        <w:rPr>
          <w:rFonts w:hint="cs"/>
          <w:rtl/>
        </w:rPr>
        <w:t>עד שלבסוף בחר</w:t>
      </w:r>
      <w:r w:rsidRPr="00E81E0D">
        <w:rPr>
          <w:rFonts w:hint="cs"/>
          <w:rtl/>
        </w:rPr>
        <w:t xml:space="preserve"> להצטרף אל אחאב ולצאת למלחמה.</w:t>
      </w:r>
    </w:p>
    <w:p w:rsidR="00E81E0D" w:rsidRPr="00E81E0D" w:rsidRDefault="00D76F1A" w:rsidP="00D76F1A">
      <w:pPr>
        <w:rPr>
          <w:rtl/>
        </w:rPr>
      </w:pPr>
      <w:r>
        <w:rPr>
          <w:rFonts w:hint="cs"/>
          <w:rtl/>
        </w:rPr>
        <w:t>אלא ש</w:t>
      </w:r>
      <w:r w:rsidR="00623F34">
        <w:rPr>
          <w:rFonts w:hint="cs"/>
          <w:rtl/>
        </w:rPr>
        <w:t>גם כאשר קיים ספק של ממש בין נביא אמת לנביא שקר</w:t>
      </w:r>
      <w:r>
        <w:rPr>
          <w:rFonts w:hint="cs"/>
          <w:rtl/>
        </w:rPr>
        <w:t>,</w:t>
      </w:r>
      <w:r w:rsidR="00623F34">
        <w:rPr>
          <w:rFonts w:hint="cs"/>
          <w:rtl/>
        </w:rPr>
        <w:t xml:space="preserve"> בני האדם אינם בני חורין </w:t>
      </w:r>
      <w:proofErr w:type="spellStart"/>
      <w:r w:rsidR="00623F34">
        <w:rPr>
          <w:rFonts w:hint="cs"/>
          <w:rtl/>
        </w:rPr>
        <w:t>להיבטל</w:t>
      </w:r>
      <w:proofErr w:type="spellEnd"/>
      <w:r w:rsidR="00623F34">
        <w:rPr>
          <w:rFonts w:hint="cs"/>
          <w:rtl/>
        </w:rPr>
        <w:t xml:space="preserve"> מלהכריע ספק זה. </w:t>
      </w:r>
      <w:r w:rsidR="00E81E0D" w:rsidRPr="00E81E0D">
        <w:rPr>
          <w:rFonts w:hint="cs"/>
          <w:rtl/>
        </w:rPr>
        <w:t>באותו עיון טענו, כי מוטל היה על יהושפט להכריע את הספק שנסתפק בו בין שני הנביאים, ועמדנו על דרכים אחדות שבהן היה עליו לנקוט, אשר היו מסייעות לו בהכרעת ספק זה. מפני שלא עשה כן, הופך הסיפור אודותיו (ועוד יותר, הסיפור המקביל בספר דברי הימים) לסיפור ביקורתי ביחס אליו</w:t>
      </w:r>
      <w:r w:rsidR="003F4A4F">
        <w:rPr>
          <w:rFonts w:hint="cs"/>
          <w:rtl/>
        </w:rPr>
        <w:t>.</w:t>
      </w:r>
      <w:r w:rsidR="003F4A4F">
        <w:rPr>
          <w:rStyle w:val="a9"/>
          <w:rtl/>
        </w:rPr>
        <w:footnoteReference w:id="20"/>
      </w:r>
      <w:r w:rsidR="00E81E0D" w:rsidRPr="00E81E0D">
        <w:rPr>
          <w:rFonts w:hint="cs"/>
          <w:rtl/>
        </w:rPr>
        <w:t xml:space="preserve"> </w:t>
      </w:r>
    </w:p>
    <w:p w:rsidR="00E81E0D" w:rsidRPr="00E81E0D" w:rsidRDefault="00E81E0D" w:rsidP="00D76F1A">
      <w:pPr>
        <w:rPr>
          <w:rtl/>
        </w:rPr>
      </w:pPr>
      <w:r w:rsidRPr="00E81E0D">
        <w:rPr>
          <w:rFonts w:hint="cs"/>
          <w:rtl/>
        </w:rPr>
        <w:t>דברים אלו נכונים ביתר תוקף</w:t>
      </w:r>
      <w:r w:rsidR="00326FAC">
        <w:rPr>
          <w:rFonts w:hint="cs"/>
          <w:rtl/>
        </w:rPr>
        <w:t xml:space="preserve"> ביחס</w:t>
      </w:r>
      <w:r w:rsidRPr="00E81E0D">
        <w:rPr>
          <w:rFonts w:hint="cs"/>
          <w:rtl/>
        </w:rPr>
        <w:t xml:space="preserve"> לאיש הא-</w:t>
      </w:r>
      <w:proofErr w:type="spellStart"/>
      <w:r w:rsidRPr="00E81E0D">
        <w:rPr>
          <w:rFonts w:hint="cs"/>
          <w:rtl/>
        </w:rPr>
        <w:t>לוהים</w:t>
      </w:r>
      <w:proofErr w:type="spellEnd"/>
      <w:r w:rsidRPr="00E81E0D">
        <w:rPr>
          <w:rFonts w:hint="cs"/>
          <w:rtl/>
        </w:rPr>
        <w:t xml:space="preserve"> שבא מיהודה: היה עליו לשקול בדרכים שונות ולברר האם הנביא הזקן העומד </w:t>
      </w:r>
      <w:proofErr w:type="spellStart"/>
      <w:r w:rsidRPr="00E81E0D">
        <w:rPr>
          <w:rFonts w:hint="cs"/>
          <w:rtl/>
        </w:rPr>
        <w:t>למולו</w:t>
      </w:r>
      <w:proofErr w:type="spellEnd"/>
      <w:r w:rsidRPr="00E81E0D">
        <w:rPr>
          <w:rFonts w:hint="cs"/>
          <w:rtl/>
        </w:rPr>
        <w:t xml:space="preserve"> </w:t>
      </w:r>
      <w:proofErr w:type="spellStart"/>
      <w:r w:rsidRPr="00E81E0D">
        <w:rPr>
          <w:rFonts w:hint="cs"/>
          <w:rtl/>
        </w:rPr>
        <w:t>ומצווהו</w:t>
      </w:r>
      <w:proofErr w:type="spellEnd"/>
      <w:r w:rsidRPr="00E81E0D">
        <w:rPr>
          <w:rFonts w:hint="cs"/>
          <w:rtl/>
        </w:rPr>
        <w:t xml:space="preserve"> לעבור על מצוות ה' הוא נביא אמת. משלא עשה כן – נענש</w:t>
      </w:r>
      <w:r w:rsidR="00D76F1A">
        <w:rPr>
          <w:rFonts w:hint="cs"/>
          <w:rtl/>
        </w:rPr>
        <w:t>.</w:t>
      </w:r>
      <w:r w:rsidR="00D76F1A" w:rsidRPr="00E81E0D">
        <w:rPr>
          <w:vertAlign w:val="superscript"/>
          <w:rtl/>
        </w:rPr>
        <w:footnoteReference w:id="21"/>
      </w:r>
      <w:r w:rsidR="00D76F1A">
        <w:rPr>
          <w:rFonts w:hint="cs"/>
          <w:rtl/>
        </w:rPr>
        <w:t xml:space="preserve"> </w:t>
      </w:r>
    </w:p>
    <w:p w:rsidR="00E81E0D" w:rsidRPr="00E81E0D" w:rsidRDefault="00E81E0D" w:rsidP="003F4A4F">
      <w:pPr>
        <w:rPr>
          <w:rtl/>
        </w:rPr>
      </w:pPr>
      <w:r w:rsidRPr="00E81E0D">
        <w:rPr>
          <w:rFonts w:hint="cs"/>
          <w:rtl/>
        </w:rPr>
        <w:t>חלק מן השיקולים שהעלינו ביחס לאפשרות ההבחנה בין נביא אמת לנביא שקר אמנם תקפים גם בסיטואציה שבה עמד ירמיהו.</w:t>
      </w:r>
      <w:r w:rsidRPr="00E81E0D">
        <w:rPr>
          <w:vertAlign w:val="superscript"/>
          <w:rtl/>
        </w:rPr>
        <w:footnoteReference w:id="22"/>
      </w:r>
      <w:r w:rsidRPr="00E81E0D">
        <w:rPr>
          <w:rFonts w:hint="cs"/>
          <w:rtl/>
        </w:rPr>
        <w:t xml:space="preserve"> אלא שבעימות שבין ירמיהו לבין חנניה לא עמדה שום שאלה מעשית להכרעה, ועל כן התביעה מירמיהו </w:t>
      </w:r>
      <w:r w:rsidR="00CE719A">
        <w:rPr>
          <w:rFonts w:hint="cs"/>
          <w:rtl/>
        </w:rPr>
        <w:t xml:space="preserve">לבדוק את נבואת חנניה </w:t>
      </w:r>
      <w:r w:rsidRPr="00E81E0D">
        <w:rPr>
          <w:rFonts w:hint="cs"/>
          <w:rtl/>
        </w:rPr>
        <w:t xml:space="preserve">אינה </w:t>
      </w:r>
      <w:r w:rsidR="00623F34">
        <w:rPr>
          <w:rFonts w:hint="cs"/>
          <w:rtl/>
        </w:rPr>
        <w:t xml:space="preserve">חזקה </w:t>
      </w:r>
      <w:r w:rsidRPr="00E81E0D">
        <w:rPr>
          <w:rFonts w:hint="cs"/>
          <w:rtl/>
        </w:rPr>
        <w:t>כמו זו שעמדה לפני יהושפט, וודאי לא כזו שעמדה לפני איש הא-</w:t>
      </w:r>
      <w:proofErr w:type="spellStart"/>
      <w:r w:rsidRPr="00E81E0D">
        <w:rPr>
          <w:rFonts w:hint="cs"/>
          <w:rtl/>
        </w:rPr>
        <w:t>לוהים</w:t>
      </w:r>
      <w:proofErr w:type="spellEnd"/>
      <w:r w:rsidRPr="00E81E0D">
        <w:rPr>
          <w:rFonts w:hint="cs"/>
          <w:rtl/>
        </w:rPr>
        <w:t>.</w:t>
      </w:r>
    </w:p>
    <w:p w:rsidR="00E81E0D" w:rsidRPr="00E81E0D" w:rsidRDefault="00E81E0D" w:rsidP="00623F34">
      <w:pPr>
        <w:rPr>
          <w:rtl/>
        </w:rPr>
      </w:pPr>
      <w:r w:rsidRPr="00E81E0D">
        <w:rPr>
          <w:rFonts w:hint="cs"/>
          <w:rtl/>
        </w:rPr>
        <w:t>ועל אף הדברים הללו, אנו חוזרים לטענה שבראש דב</w:t>
      </w:r>
      <w:r w:rsidR="00CE719A">
        <w:rPr>
          <w:rFonts w:hint="cs"/>
          <w:rtl/>
        </w:rPr>
        <w:t>רנו: שלושת הסיפורים מלמדים כאחד</w:t>
      </w:r>
      <w:r w:rsidRPr="00E81E0D">
        <w:rPr>
          <w:rFonts w:hint="cs"/>
          <w:rtl/>
        </w:rPr>
        <w:t xml:space="preserve"> כי ההבחנה בין נביא אמת לנביא שקר </w:t>
      </w:r>
      <w:r w:rsidR="00CE719A">
        <w:rPr>
          <w:rFonts w:hint="cs"/>
          <w:rtl/>
        </w:rPr>
        <w:t>אינה</w:t>
      </w:r>
      <w:r w:rsidRPr="00E81E0D">
        <w:rPr>
          <w:rFonts w:hint="cs"/>
          <w:rtl/>
        </w:rPr>
        <w:t xml:space="preserve"> פשוטה </w:t>
      </w:r>
      <w:r w:rsidR="00CE719A">
        <w:rPr>
          <w:rFonts w:hint="cs"/>
          <w:rtl/>
        </w:rPr>
        <w:t xml:space="preserve">כלל </w:t>
      </w:r>
      <w:r w:rsidRPr="00E81E0D">
        <w:rPr>
          <w:rFonts w:hint="cs"/>
          <w:rtl/>
        </w:rPr>
        <w:t>ו</w:t>
      </w:r>
      <w:r w:rsidR="00CE719A">
        <w:rPr>
          <w:rFonts w:hint="cs"/>
          <w:rtl/>
        </w:rPr>
        <w:t xml:space="preserve">אינה </w:t>
      </w:r>
      <w:r w:rsidRPr="00E81E0D">
        <w:rPr>
          <w:rFonts w:hint="cs"/>
          <w:rtl/>
        </w:rPr>
        <w:t xml:space="preserve">ניכרת לעין. אדרבה, נביאי השקר 'המוכשרים', כמו שהיו שלושת נביאי השקר שאנו עוסקים בהם, ידעו להציג את נבואתם בדרכים שהיו אופייניות גם לנביאי האמת, ולשכנע את רואיהם ואת שומעיהם כי הם נביאי אמת. ולא רק את התמימים שבהם, אלא אף את הביקורתיים והישרים שבהם, ואפילו את נביאי האמת שעמדו </w:t>
      </w:r>
      <w:proofErr w:type="spellStart"/>
      <w:r w:rsidRPr="00E81E0D">
        <w:rPr>
          <w:rFonts w:hint="cs"/>
          <w:rtl/>
        </w:rPr>
        <w:t>למולם</w:t>
      </w:r>
      <w:proofErr w:type="spellEnd"/>
      <w:r w:rsidRPr="00E81E0D">
        <w:rPr>
          <w:rFonts w:hint="cs"/>
          <w:rtl/>
        </w:rPr>
        <w:t xml:space="preserve"> הצליחו להטעות.</w:t>
      </w:r>
    </w:p>
    <w:p w:rsidR="00E81E0D" w:rsidRPr="00E81E0D" w:rsidRDefault="00E81E0D" w:rsidP="00623F34">
      <w:pPr>
        <w:pStyle w:val="4"/>
        <w:rPr>
          <w:rtl/>
        </w:rPr>
      </w:pPr>
      <w:r w:rsidRPr="00E81E0D">
        <w:rPr>
          <w:rFonts w:hint="cs"/>
          <w:rtl/>
        </w:rPr>
        <w:lastRenderedPageBreak/>
        <w:t>ב.</w:t>
      </w:r>
      <w:r w:rsidR="00CE719A">
        <w:rPr>
          <w:rFonts w:hint="cs"/>
          <w:rtl/>
        </w:rPr>
        <w:t xml:space="preserve"> </w:t>
      </w:r>
      <w:r w:rsidR="00623F34">
        <w:rPr>
          <w:rFonts w:hint="cs"/>
          <w:rtl/>
        </w:rPr>
        <w:t xml:space="preserve">שלב ביניים </w:t>
      </w:r>
      <w:r w:rsidR="00623F34">
        <w:rPr>
          <w:rtl/>
        </w:rPr>
        <w:t>–</w:t>
      </w:r>
      <w:r w:rsidR="00623F34">
        <w:rPr>
          <w:rFonts w:hint="cs"/>
          <w:rtl/>
        </w:rPr>
        <w:t xml:space="preserve"> ניצחון זמני לנביא השקר</w:t>
      </w:r>
      <w:r w:rsidR="00CE719A">
        <w:rPr>
          <w:rFonts w:hint="cs"/>
          <w:rtl/>
        </w:rPr>
        <w:t xml:space="preserve"> </w:t>
      </w:r>
    </w:p>
    <w:p w:rsidR="00E81E0D" w:rsidRPr="00E81E0D" w:rsidRDefault="00E81E0D" w:rsidP="00CA1E44">
      <w:pPr>
        <w:rPr>
          <w:rtl/>
        </w:rPr>
      </w:pPr>
      <w:r w:rsidRPr="00E81E0D">
        <w:rPr>
          <w:rFonts w:hint="cs"/>
          <w:rtl/>
        </w:rPr>
        <w:t>כתוצאה מן המכנה המשותף הקודם – מיכולתם של נביאי השקר להטעות את העומדים מולם לחשוב ש</w:t>
      </w:r>
      <w:r w:rsidR="00CA1E44">
        <w:rPr>
          <w:rFonts w:hint="cs"/>
          <w:rtl/>
        </w:rPr>
        <w:t xml:space="preserve">הם </w:t>
      </w:r>
      <w:r w:rsidRPr="00E81E0D">
        <w:rPr>
          <w:rFonts w:hint="cs"/>
          <w:rtl/>
        </w:rPr>
        <w:t xml:space="preserve">נביאי אמת ולהאמין לדבריהם, אנו עוברים למכנה משותף נוסף לשלושת הסיפורים: </w:t>
      </w:r>
      <w:r w:rsidRPr="00E81E0D">
        <w:rPr>
          <w:rFonts w:hint="cs"/>
          <w:b/>
          <w:bCs/>
          <w:rtl/>
        </w:rPr>
        <w:t>בשלושת הסיפורים נ</w:t>
      </w:r>
      <w:r w:rsidR="00CE719A">
        <w:rPr>
          <w:rFonts w:hint="cs"/>
          <w:b/>
          <w:bCs/>
          <w:rtl/>
        </w:rPr>
        <w:t>י</w:t>
      </w:r>
      <w:r w:rsidRPr="00E81E0D">
        <w:rPr>
          <w:rFonts w:hint="cs"/>
          <w:b/>
          <w:bCs/>
          <w:rtl/>
        </w:rPr>
        <w:t>צחו נביאי השקר בעימות שהיה להם עם נביאי האמת!</w:t>
      </w:r>
      <w:r w:rsidRPr="00E81E0D">
        <w:rPr>
          <w:rFonts w:hint="cs"/>
          <w:rtl/>
        </w:rPr>
        <w:t xml:space="preserve"> שלושת נביאי השקר השיגו את מטרתם, שלמענה בדו מלבם נבואת שקר:</w:t>
      </w:r>
    </w:p>
    <w:p w:rsidR="00E81E0D" w:rsidRPr="00E81E0D" w:rsidRDefault="00E81E0D" w:rsidP="00CE719A">
      <w:pPr>
        <w:rPr>
          <w:rtl/>
        </w:rPr>
      </w:pPr>
      <w:r w:rsidRPr="00E81E0D">
        <w:rPr>
          <w:rFonts w:hint="cs"/>
          <w:rtl/>
        </w:rPr>
        <w:t>הנביא הזקן</w:t>
      </w:r>
      <w:r w:rsidR="00CE719A">
        <w:rPr>
          <w:rFonts w:hint="cs"/>
          <w:rtl/>
        </w:rPr>
        <w:t xml:space="preserve"> </w:t>
      </w:r>
      <w:r w:rsidRPr="00E81E0D">
        <w:rPr>
          <w:rFonts w:hint="cs"/>
          <w:rtl/>
        </w:rPr>
        <w:t>מבית אל ניצח את איש הא-</w:t>
      </w:r>
      <w:proofErr w:type="spellStart"/>
      <w:r w:rsidRPr="00E81E0D">
        <w:rPr>
          <w:rFonts w:hint="cs"/>
          <w:rtl/>
        </w:rPr>
        <w:t>לוהים</w:t>
      </w:r>
      <w:proofErr w:type="spellEnd"/>
      <w:r w:rsidRPr="00E81E0D">
        <w:rPr>
          <w:rFonts w:hint="cs"/>
          <w:rtl/>
        </w:rPr>
        <w:t>, ובאמצעות נבואת השקר שלו כפה על איש הא-</w:t>
      </w:r>
      <w:proofErr w:type="spellStart"/>
      <w:r w:rsidRPr="00E81E0D">
        <w:rPr>
          <w:rFonts w:hint="cs"/>
          <w:rtl/>
        </w:rPr>
        <w:t>לוהים</w:t>
      </w:r>
      <w:proofErr w:type="spellEnd"/>
      <w:r w:rsidRPr="00E81E0D">
        <w:rPr>
          <w:rFonts w:hint="cs"/>
          <w:rtl/>
        </w:rPr>
        <w:t xml:space="preserve"> א</w:t>
      </w:r>
      <w:r w:rsidR="00CE719A">
        <w:rPr>
          <w:rFonts w:hint="cs"/>
          <w:rtl/>
        </w:rPr>
        <w:t>ת</w:t>
      </w:r>
      <w:r w:rsidRPr="00E81E0D">
        <w:rPr>
          <w:rFonts w:hint="cs"/>
          <w:rtl/>
        </w:rPr>
        <w:t xml:space="preserve"> החזרה לבית אל ואת </w:t>
      </w:r>
      <w:r w:rsidR="00CE719A">
        <w:rPr>
          <w:rFonts w:hint="cs"/>
          <w:rtl/>
        </w:rPr>
        <w:t>הסעודה</w:t>
      </w:r>
      <w:r w:rsidRPr="00E81E0D">
        <w:rPr>
          <w:rFonts w:hint="cs"/>
          <w:rtl/>
        </w:rPr>
        <w:t xml:space="preserve"> בביתו, ובכך ביטל את תוקף נבואתו הקודמת של איש הא-</w:t>
      </w:r>
      <w:proofErr w:type="spellStart"/>
      <w:r w:rsidRPr="00E81E0D">
        <w:rPr>
          <w:rFonts w:hint="cs"/>
          <w:rtl/>
        </w:rPr>
        <w:t>לוהים</w:t>
      </w:r>
      <w:proofErr w:type="spellEnd"/>
      <w:r w:rsidRPr="00E81E0D">
        <w:rPr>
          <w:rFonts w:hint="cs"/>
          <w:rtl/>
        </w:rPr>
        <w:t xml:space="preserve"> בבית אל, במה שנוגע להחרמת העיר בשעה זו.</w:t>
      </w:r>
    </w:p>
    <w:p w:rsidR="00E81E0D" w:rsidRPr="00E81E0D" w:rsidRDefault="00E81E0D" w:rsidP="003F4A4F">
      <w:pPr>
        <w:rPr>
          <w:rtl/>
        </w:rPr>
      </w:pPr>
      <w:r w:rsidRPr="00E81E0D">
        <w:rPr>
          <w:rFonts w:hint="cs"/>
          <w:rtl/>
        </w:rPr>
        <w:t xml:space="preserve">צדקיה בן כנענה ניצח את </w:t>
      </w:r>
      <w:proofErr w:type="spellStart"/>
      <w:r w:rsidRPr="00E81E0D">
        <w:rPr>
          <w:rFonts w:hint="cs"/>
          <w:rtl/>
        </w:rPr>
        <w:t>מיכיהו</w:t>
      </w:r>
      <w:proofErr w:type="spellEnd"/>
      <w:r w:rsidRPr="00E81E0D">
        <w:rPr>
          <w:rFonts w:hint="cs"/>
          <w:rtl/>
        </w:rPr>
        <w:t xml:space="preserve"> בן </w:t>
      </w:r>
      <w:proofErr w:type="spellStart"/>
      <w:r w:rsidRPr="00E81E0D">
        <w:rPr>
          <w:rFonts w:hint="cs"/>
          <w:rtl/>
        </w:rPr>
        <w:t>ימלה</w:t>
      </w:r>
      <w:proofErr w:type="spellEnd"/>
      <w:r w:rsidRPr="00E81E0D">
        <w:rPr>
          <w:rFonts w:hint="cs"/>
          <w:rtl/>
        </w:rPr>
        <w:t>, ושכנע את אחאב ואת יהושפט לעלות למלחמה ברמות גלעד</w:t>
      </w:r>
      <w:r w:rsidR="00CA1E44">
        <w:rPr>
          <w:rFonts w:hint="cs"/>
          <w:rtl/>
        </w:rPr>
        <w:t xml:space="preserve"> כדבריו</w:t>
      </w:r>
      <w:r w:rsidRPr="00E81E0D">
        <w:rPr>
          <w:rFonts w:hint="cs"/>
          <w:rtl/>
        </w:rPr>
        <w:t>.</w:t>
      </w:r>
    </w:p>
    <w:p w:rsidR="00E81E0D" w:rsidRPr="00E81E0D" w:rsidRDefault="00E81E0D" w:rsidP="003F4A4F">
      <w:pPr>
        <w:rPr>
          <w:rtl/>
        </w:rPr>
      </w:pPr>
      <w:r w:rsidRPr="00E81E0D">
        <w:rPr>
          <w:rFonts w:hint="cs"/>
          <w:rtl/>
        </w:rPr>
        <w:t>חנניה בן עזור ניצח את ירמיהו, ושכנע את העם ואת הכהנים שנכחו בבית ה' בעת עימותו עם ירמיהו, כי בעוד שנתיים ימים תיפול בבל, ישתחררו העמים המשועבדים לה, וכלי בית ה' ישובו למקומם.</w:t>
      </w:r>
      <w:r w:rsidRPr="00E81E0D">
        <w:rPr>
          <w:vertAlign w:val="superscript"/>
          <w:rtl/>
        </w:rPr>
        <w:footnoteReference w:id="23"/>
      </w:r>
    </w:p>
    <w:p w:rsidR="00623F34" w:rsidRDefault="00E81E0D" w:rsidP="00CE719A">
      <w:pPr>
        <w:rPr>
          <w:rtl/>
        </w:rPr>
      </w:pPr>
      <w:r w:rsidRPr="00E81E0D">
        <w:rPr>
          <w:rFonts w:hint="cs"/>
          <w:rtl/>
        </w:rPr>
        <w:t>אלא שמכנה משותף זה אינו אלא מחצית התמונה</w:t>
      </w:r>
      <w:r w:rsidR="00623F34">
        <w:rPr>
          <w:rFonts w:hint="cs"/>
          <w:rtl/>
        </w:rPr>
        <w:t>.</w:t>
      </w:r>
    </w:p>
    <w:p w:rsidR="00623F34" w:rsidRDefault="00623F34" w:rsidP="00CA1E44">
      <w:pPr>
        <w:pStyle w:val="4"/>
        <w:rPr>
          <w:rtl/>
        </w:rPr>
      </w:pPr>
      <w:r>
        <w:rPr>
          <w:rFonts w:hint="cs"/>
          <w:rtl/>
        </w:rPr>
        <w:t>ג.</w:t>
      </w:r>
      <w:r w:rsidRPr="00623F34">
        <w:rPr>
          <w:rFonts w:hint="cs"/>
          <w:rtl/>
        </w:rPr>
        <w:t xml:space="preserve"> </w:t>
      </w:r>
      <w:r w:rsidR="00CA1E44">
        <w:rPr>
          <w:rFonts w:hint="cs"/>
          <w:rtl/>
        </w:rPr>
        <w:t>שלב ה</w:t>
      </w:r>
      <w:r>
        <w:rPr>
          <w:rFonts w:hint="cs"/>
          <w:rtl/>
        </w:rPr>
        <w:t xml:space="preserve">סיום </w:t>
      </w:r>
      <w:r>
        <w:rPr>
          <w:rtl/>
        </w:rPr>
        <w:t>–</w:t>
      </w:r>
      <w:r w:rsidR="00CA1E44">
        <w:rPr>
          <w:rFonts w:hint="cs"/>
          <w:rtl/>
        </w:rPr>
        <w:t xml:space="preserve"> האמת יוצאת לאור ו</w:t>
      </w:r>
      <w:r>
        <w:rPr>
          <w:rFonts w:hint="cs"/>
          <w:rtl/>
        </w:rPr>
        <w:t>דבר ה'</w:t>
      </w:r>
      <w:r w:rsidR="00CA1E44">
        <w:rPr>
          <w:rFonts w:hint="cs"/>
          <w:rtl/>
        </w:rPr>
        <w:t xml:space="preserve"> יוצא מחוזק עוד יותר  </w:t>
      </w:r>
    </w:p>
    <w:p w:rsidR="00E81E0D" w:rsidRPr="00E81E0D" w:rsidRDefault="00E33F1D" w:rsidP="00D76F1A">
      <w:pPr>
        <w:rPr>
          <w:rtl/>
        </w:rPr>
      </w:pPr>
      <w:r>
        <w:rPr>
          <w:rFonts w:hint="cs"/>
          <w:rtl/>
        </w:rPr>
        <w:t>ב</w:t>
      </w:r>
      <w:r w:rsidR="00D76F1A">
        <w:rPr>
          <w:rFonts w:hint="cs"/>
          <w:rtl/>
        </w:rPr>
        <w:t>שלושת</w:t>
      </w:r>
      <w:r>
        <w:rPr>
          <w:rFonts w:hint="cs"/>
          <w:rtl/>
        </w:rPr>
        <w:t xml:space="preserve"> הסיפורים מוכ</w:t>
      </w:r>
      <w:r w:rsidR="00CE719A">
        <w:rPr>
          <w:rFonts w:hint="cs"/>
          <w:rtl/>
        </w:rPr>
        <w:t>ח</w:t>
      </w:r>
      <w:r>
        <w:rPr>
          <w:rFonts w:hint="cs"/>
          <w:rtl/>
        </w:rPr>
        <w:t xml:space="preserve"> לבסוף</w:t>
      </w:r>
      <w:r w:rsidR="00CE719A">
        <w:rPr>
          <w:rFonts w:hint="cs"/>
          <w:rtl/>
        </w:rPr>
        <w:t xml:space="preserve"> כי</w:t>
      </w:r>
      <w:r w:rsidR="00E81E0D" w:rsidRPr="00E81E0D">
        <w:rPr>
          <w:rFonts w:hint="cs"/>
          <w:rtl/>
        </w:rPr>
        <w:t xml:space="preserve"> </w:t>
      </w:r>
      <w:r w:rsidR="00CE719A">
        <w:rPr>
          <w:rFonts w:hint="cs"/>
          <w:rtl/>
        </w:rPr>
        <w:t>ניצחון נביא</w:t>
      </w:r>
      <w:r w:rsidR="00E81E0D" w:rsidRPr="00E81E0D">
        <w:rPr>
          <w:rFonts w:hint="cs"/>
          <w:rtl/>
        </w:rPr>
        <w:t xml:space="preserve"> השקר היה קצר, ולעתים קצר ביותר, </w:t>
      </w:r>
      <w:r w:rsidR="00E81E0D" w:rsidRPr="00E81E0D">
        <w:rPr>
          <w:rFonts w:hint="cs"/>
          <w:b/>
          <w:bCs/>
          <w:rtl/>
        </w:rPr>
        <w:t>ו</w:t>
      </w:r>
      <w:r w:rsidR="00CE719A">
        <w:rPr>
          <w:rFonts w:hint="cs"/>
          <w:b/>
          <w:bCs/>
          <w:rtl/>
        </w:rPr>
        <w:t xml:space="preserve">כי </w:t>
      </w:r>
      <w:r w:rsidR="00E81E0D" w:rsidRPr="00E81E0D">
        <w:rPr>
          <w:rFonts w:hint="cs"/>
          <w:b/>
          <w:bCs/>
          <w:rtl/>
        </w:rPr>
        <w:t>עוד בגבולותיו של הסיפור עצמו</w:t>
      </w:r>
      <w:r w:rsidR="00E81E0D" w:rsidRPr="00E81E0D">
        <w:rPr>
          <w:rFonts w:hint="cs"/>
          <w:rtl/>
        </w:rPr>
        <w:t xml:space="preserve"> שבו מתואר העימות בין הנביאים, </w:t>
      </w:r>
      <w:r w:rsidR="00E81E0D" w:rsidRPr="00E81E0D">
        <w:rPr>
          <w:rFonts w:hint="cs"/>
          <w:b/>
          <w:bCs/>
          <w:rtl/>
        </w:rPr>
        <w:t>נתאמתה נבואת האמת ואף זכתה לחיזוק</w:t>
      </w:r>
      <w:r w:rsidR="00E81E0D" w:rsidRPr="00E81E0D">
        <w:rPr>
          <w:rFonts w:hint="cs"/>
          <w:rtl/>
        </w:rPr>
        <w:t xml:space="preserve">, וכך </w:t>
      </w:r>
      <w:proofErr w:type="spellStart"/>
      <w:r w:rsidR="00E81E0D" w:rsidRPr="00E81E0D">
        <w:rPr>
          <w:rFonts w:hint="cs"/>
          <w:rtl/>
        </w:rPr>
        <w:t>נתברר</w:t>
      </w:r>
      <w:proofErr w:type="spellEnd"/>
      <w:r w:rsidR="00E81E0D" w:rsidRPr="00E81E0D">
        <w:rPr>
          <w:rFonts w:hint="cs"/>
          <w:rtl/>
        </w:rPr>
        <w:t xml:space="preserve"> בוודאות מי הוא נביא השקר ומי הוא נביא האמת.</w:t>
      </w:r>
    </w:p>
    <w:p w:rsidR="00E81E0D" w:rsidRPr="00E81E0D" w:rsidRDefault="00E81E0D" w:rsidP="00D76F1A">
      <w:pPr>
        <w:rPr>
          <w:rtl/>
        </w:rPr>
      </w:pPr>
      <w:r w:rsidRPr="00E81E0D">
        <w:rPr>
          <w:rFonts w:hint="cs"/>
          <w:b/>
          <w:bCs/>
          <w:rtl/>
        </w:rPr>
        <w:t>בסיפור א</w:t>
      </w:r>
      <w:r w:rsidRPr="00E81E0D">
        <w:rPr>
          <w:rFonts w:hint="cs"/>
          <w:rtl/>
        </w:rPr>
        <w:t xml:space="preserve"> נתגלה הדבר במהירות הרבה ביותר: עוד בשבתם אל השולחן</w:t>
      </w:r>
      <w:r w:rsidR="00D76F1A">
        <w:rPr>
          <w:rFonts w:hint="cs"/>
          <w:rtl/>
        </w:rPr>
        <w:t>,</w:t>
      </w:r>
      <w:r w:rsidRPr="00E81E0D">
        <w:rPr>
          <w:rFonts w:hint="cs"/>
          <w:rtl/>
        </w:rPr>
        <w:t xml:space="preserve"> מתגלה ה' לנביא השקר ושולח אותו לבשר לנביא האמת את עונשו. ההטעייה מתבררת עוד באותו יום לא רק לאיש הא-</w:t>
      </w:r>
      <w:proofErr w:type="spellStart"/>
      <w:r w:rsidRPr="00E81E0D">
        <w:rPr>
          <w:rFonts w:hint="cs"/>
          <w:rtl/>
        </w:rPr>
        <w:t>לוהים</w:t>
      </w:r>
      <w:proofErr w:type="spellEnd"/>
      <w:r w:rsidRPr="00E81E0D">
        <w:rPr>
          <w:rFonts w:hint="cs"/>
          <w:rtl/>
        </w:rPr>
        <w:t xml:space="preserve">, אלא גם לאנשי בית אל (שם פסוק </w:t>
      </w:r>
      <w:proofErr w:type="spellStart"/>
      <w:r w:rsidRPr="00E81E0D">
        <w:rPr>
          <w:rFonts w:hint="cs"/>
          <w:rtl/>
        </w:rPr>
        <w:t>כו</w:t>
      </w:r>
      <w:proofErr w:type="spellEnd"/>
      <w:r w:rsidRPr="00E81E0D">
        <w:rPr>
          <w:rFonts w:hint="cs"/>
          <w:rtl/>
        </w:rPr>
        <w:t>). נבואת האמת על בית אל מתחזקת, משום שהפעם מאשר אותה ואף מרחיבה הנביא הזקן עצמו</w:t>
      </w:r>
      <w:r w:rsidR="00D76F1A">
        <w:rPr>
          <w:rFonts w:hint="cs"/>
          <w:rtl/>
        </w:rPr>
        <w:t xml:space="preserve"> שהיה נביא המקדש בבית אל. עתה הוא </w:t>
      </w:r>
      <w:r w:rsidRPr="00E81E0D">
        <w:rPr>
          <w:rFonts w:hint="cs"/>
          <w:rtl/>
        </w:rPr>
        <w:t xml:space="preserve">נכנס </w:t>
      </w:r>
      <w:r w:rsidR="00CE719A">
        <w:rPr>
          <w:rFonts w:hint="cs"/>
          <w:rtl/>
        </w:rPr>
        <w:t>מתוך בחירה</w:t>
      </w:r>
      <w:r w:rsidRPr="00E81E0D">
        <w:rPr>
          <w:rFonts w:hint="cs"/>
          <w:rtl/>
        </w:rPr>
        <w:t xml:space="preserve"> לתפקיד</w:t>
      </w:r>
      <w:r w:rsidR="00CE719A">
        <w:rPr>
          <w:rFonts w:hint="cs"/>
          <w:rtl/>
        </w:rPr>
        <w:t>ו</w:t>
      </w:r>
      <w:r w:rsidRPr="00E81E0D">
        <w:rPr>
          <w:rFonts w:hint="cs"/>
          <w:rtl/>
        </w:rPr>
        <w:t xml:space="preserve"> של איש הא-</w:t>
      </w:r>
      <w:proofErr w:type="spellStart"/>
      <w:r w:rsidRPr="00E81E0D">
        <w:rPr>
          <w:rFonts w:hint="cs"/>
          <w:rtl/>
        </w:rPr>
        <w:t>לוהים</w:t>
      </w:r>
      <w:proofErr w:type="spellEnd"/>
      <w:r w:rsidR="00D76F1A">
        <w:rPr>
          <w:rFonts w:hint="cs"/>
          <w:rtl/>
        </w:rPr>
        <w:t>,</w:t>
      </w:r>
      <w:r w:rsidRPr="00E81E0D">
        <w:rPr>
          <w:rFonts w:hint="cs"/>
          <w:rtl/>
        </w:rPr>
        <w:t xml:space="preserve"> </w:t>
      </w:r>
      <w:r w:rsidR="00CE719A">
        <w:rPr>
          <w:rFonts w:hint="cs"/>
          <w:rtl/>
        </w:rPr>
        <w:t>כ</w:t>
      </w:r>
      <w:r w:rsidR="00CE719A" w:rsidRPr="00E81E0D">
        <w:rPr>
          <w:rFonts w:hint="cs"/>
          <w:rtl/>
        </w:rPr>
        <w:t xml:space="preserve">ממלא מקומו </w:t>
      </w:r>
      <w:r w:rsidRPr="00E81E0D">
        <w:rPr>
          <w:rFonts w:hint="cs"/>
          <w:rtl/>
        </w:rPr>
        <w:t>בשליחות הא-</w:t>
      </w:r>
      <w:proofErr w:type="spellStart"/>
      <w:r w:rsidRPr="00E81E0D">
        <w:rPr>
          <w:rFonts w:hint="cs"/>
          <w:rtl/>
        </w:rPr>
        <w:t>לוהית</w:t>
      </w:r>
      <w:proofErr w:type="spellEnd"/>
      <w:r w:rsidRPr="00E81E0D">
        <w:rPr>
          <w:rFonts w:hint="cs"/>
          <w:rtl/>
        </w:rPr>
        <w:t xml:space="preserve"> לבית אל.</w:t>
      </w:r>
      <w:r w:rsidRPr="00E81E0D">
        <w:rPr>
          <w:vertAlign w:val="superscript"/>
          <w:rtl/>
        </w:rPr>
        <w:footnoteReference w:id="24"/>
      </w:r>
    </w:p>
    <w:p w:rsidR="00E81E0D" w:rsidRPr="00E81E0D" w:rsidRDefault="00E81E0D" w:rsidP="00D76F1A">
      <w:pPr>
        <w:rPr>
          <w:rtl/>
        </w:rPr>
      </w:pPr>
      <w:r w:rsidRPr="00E81E0D">
        <w:rPr>
          <w:rFonts w:hint="cs"/>
          <w:b/>
          <w:bCs/>
          <w:rtl/>
        </w:rPr>
        <w:t>בסיפור ב</w:t>
      </w:r>
      <w:r w:rsidRPr="00E81E0D">
        <w:rPr>
          <w:rFonts w:hint="cs"/>
          <w:rtl/>
        </w:rPr>
        <w:t xml:space="preserve"> מתגלה קיומה של נבואת האמת תוך זמן קצר, במלחמה הנערכת בניגוד </w:t>
      </w:r>
      <w:r w:rsidR="00D76F1A">
        <w:rPr>
          <w:rFonts w:hint="cs"/>
          <w:rtl/>
        </w:rPr>
        <w:t>לנבואתו</w:t>
      </w:r>
      <w:r w:rsidRPr="00E81E0D">
        <w:rPr>
          <w:rFonts w:hint="cs"/>
          <w:rtl/>
        </w:rPr>
        <w:t xml:space="preserve"> של </w:t>
      </w:r>
      <w:proofErr w:type="spellStart"/>
      <w:r w:rsidRPr="00E81E0D">
        <w:rPr>
          <w:rFonts w:hint="cs"/>
          <w:rtl/>
        </w:rPr>
        <w:t>מיכיהו</w:t>
      </w:r>
      <w:proofErr w:type="spellEnd"/>
      <w:r w:rsidRPr="00E81E0D">
        <w:rPr>
          <w:rFonts w:hint="cs"/>
          <w:rtl/>
        </w:rPr>
        <w:t xml:space="preserve">, ומסתיימת בסוף </w:t>
      </w:r>
      <w:r w:rsidR="00CE719A">
        <w:rPr>
          <w:rFonts w:hint="cs"/>
          <w:rtl/>
        </w:rPr>
        <w:t>יומה</w:t>
      </w:r>
      <w:r w:rsidRPr="00E81E0D">
        <w:rPr>
          <w:rFonts w:hint="cs"/>
          <w:rtl/>
        </w:rPr>
        <w:t xml:space="preserve"> הראשון במותו של אחאב ובשובם של הצבאות בשלום כפי שניבא. החיזוק לנבואת </w:t>
      </w:r>
      <w:proofErr w:type="spellStart"/>
      <w:r w:rsidRPr="00E81E0D">
        <w:rPr>
          <w:rFonts w:hint="cs"/>
          <w:rtl/>
        </w:rPr>
        <w:t>מיכיהו</w:t>
      </w:r>
      <w:proofErr w:type="spellEnd"/>
      <w:r w:rsidRPr="00E81E0D">
        <w:rPr>
          <w:rFonts w:hint="cs"/>
          <w:rtl/>
        </w:rPr>
        <w:t xml:space="preserve"> הוא </w:t>
      </w:r>
      <w:r w:rsidR="00D76F1A">
        <w:rPr>
          <w:rFonts w:hint="cs"/>
          <w:rtl/>
        </w:rPr>
        <w:t xml:space="preserve">באופן </w:t>
      </w:r>
      <w:r w:rsidRPr="00E81E0D">
        <w:rPr>
          <w:rFonts w:hint="cs"/>
          <w:rtl/>
        </w:rPr>
        <w:t xml:space="preserve">קבורתו של אחאב, </w:t>
      </w:r>
      <w:r w:rsidR="00D76F1A">
        <w:rPr>
          <w:rFonts w:hint="cs"/>
          <w:rtl/>
        </w:rPr>
        <w:t>בדרך שבה מתקיימות</w:t>
      </w:r>
      <w:r w:rsidRPr="00E81E0D">
        <w:rPr>
          <w:rFonts w:hint="cs"/>
          <w:rtl/>
        </w:rPr>
        <w:t xml:space="preserve"> של נבואות קודמות ביחס לאחאב – "כִּדְבַר ה' אֲשֶׁר דִּבֵּר" (פסוק לח).</w:t>
      </w:r>
      <w:r w:rsidRPr="00E81E0D">
        <w:rPr>
          <w:vertAlign w:val="superscript"/>
          <w:rtl/>
        </w:rPr>
        <w:footnoteReference w:id="25"/>
      </w:r>
    </w:p>
    <w:p w:rsidR="00E81E0D" w:rsidRDefault="00E81E0D" w:rsidP="00CE719A">
      <w:pPr>
        <w:rPr>
          <w:rtl/>
        </w:rPr>
      </w:pPr>
      <w:r w:rsidRPr="00E81E0D">
        <w:rPr>
          <w:rFonts w:hint="cs"/>
          <w:b/>
          <w:bCs/>
          <w:rtl/>
        </w:rPr>
        <w:t>בסיפור ג</w:t>
      </w:r>
      <w:r w:rsidRPr="00E81E0D">
        <w:rPr>
          <w:rFonts w:hint="cs"/>
          <w:rtl/>
        </w:rPr>
        <w:t xml:space="preserve"> מתברר שאין צורך לחכות שנתיים ימים עד להתבדות נבואתו של חנניה, וודאי שלא שנים רבות יותר עד להתקיימות נבואתו של ירמיהו; זמן קצר לאחר פרידתם של השניים מתגלה ה' לירמיהו, ומודיעו כי שקר היה בפיו של חנניה. בדבריו לירמיהו, מחזק ה' את נבואתו שנפגעה מתגרת ידו של חנניה </w:t>
      </w:r>
      <w:r w:rsidR="00CA1E44">
        <w:rPr>
          <w:rFonts w:hint="cs"/>
          <w:rtl/>
        </w:rPr>
        <w:t xml:space="preserve">ומקצין אותה: </w:t>
      </w:r>
      <w:r w:rsidRPr="00E81E0D">
        <w:rPr>
          <w:rFonts w:hint="cs"/>
          <w:rtl/>
        </w:rPr>
        <w:t xml:space="preserve">"מוֹטֹת </w:t>
      </w:r>
      <w:r w:rsidRPr="00E81E0D">
        <w:rPr>
          <w:rFonts w:hint="cs"/>
          <w:b/>
          <w:bCs/>
          <w:rtl/>
        </w:rPr>
        <w:t>עֵץ</w:t>
      </w:r>
      <w:r w:rsidRPr="00E81E0D">
        <w:rPr>
          <w:rFonts w:hint="cs"/>
          <w:rtl/>
        </w:rPr>
        <w:t xml:space="preserve"> שָׁבָרְתָּ, וְעָשִׂיתָ תַחְתֵּיהֶן מֹטוֹת </w:t>
      </w:r>
      <w:r w:rsidRPr="00E81E0D">
        <w:rPr>
          <w:rFonts w:hint="cs"/>
          <w:b/>
          <w:bCs/>
          <w:rtl/>
        </w:rPr>
        <w:t>בַּרְזֶל</w:t>
      </w:r>
      <w:r w:rsidRPr="00E81E0D">
        <w:rPr>
          <w:rFonts w:hint="cs"/>
          <w:rtl/>
        </w:rPr>
        <w:t>...</w:t>
      </w:r>
      <w:r w:rsidRPr="00E81E0D">
        <w:rPr>
          <w:rFonts w:hint="cs"/>
          <w:b/>
          <w:bCs/>
          <w:rtl/>
        </w:rPr>
        <w:t>עֹל בַּרְזֶל</w:t>
      </w:r>
      <w:r w:rsidRPr="00E81E0D">
        <w:rPr>
          <w:rFonts w:hint="cs"/>
          <w:rtl/>
        </w:rPr>
        <w:t xml:space="preserve"> נָתַתִּי עַל צַוַּאר כָּל הַגּוֹיִם הָאֵלֶּה לַעֲבֹד אֶת </w:t>
      </w:r>
      <w:proofErr w:type="spellStart"/>
      <w:r w:rsidRPr="00E81E0D">
        <w:rPr>
          <w:rFonts w:hint="cs"/>
          <w:rtl/>
        </w:rPr>
        <w:t>נְבֻכַדְנֶאצַּר</w:t>
      </w:r>
      <w:proofErr w:type="spellEnd"/>
      <w:r w:rsidRPr="00E81E0D">
        <w:rPr>
          <w:rFonts w:hint="cs"/>
          <w:rtl/>
        </w:rPr>
        <w:t xml:space="preserve"> מֶלֶךְ בָּבֶל..." (</w:t>
      </w:r>
      <w:proofErr w:type="spellStart"/>
      <w:r w:rsidRPr="00E81E0D">
        <w:rPr>
          <w:rFonts w:hint="cs"/>
          <w:rtl/>
        </w:rPr>
        <w:t>יג</w:t>
      </w:r>
      <w:proofErr w:type="spellEnd"/>
      <w:r w:rsidRPr="00E81E0D">
        <w:rPr>
          <w:rFonts w:hint="cs"/>
          <w:rtl/>
        </w:rPr>
        <w:t xml:space="preserve">–יד). ירמיהו פונה לחנניה, מאשימו כי "לֹא שְׁלָחֲךָ ה', וְאַתָּה הִבְטַחְתָּ אֶת הָעָם הַזֶּה עַל שָׁקֶר", וגוזר את עונשו למות עוד באותה שנה. בחודש השביעי של אותה שנה, כחודשיים אחר העימות ביניהם, מת חנניה, </w:t>
      </w:r>
      <w:r w:rsidR="00CE719A">
        <w:rPr>
          <w:rFonts w:hint="cs"/>
          <w:rtl/>
        </w:rPr>
        <w:t>וכך</w:t>
      </w:r>
      <w:r w:rsidRPr="00E81E0D">
        <w:rPr>
          <w:rFonts w:hint="cs"/>
          <w:rtl/>
        </w:rPr>
        <w:t xml:space="preserve"> מ</w:t>
      </w:r>
      <w:r w:rsidR="00CE719A">
        <w:rPr>
          <w:rFonts w:hint="cs"/>
          <w:rtl/>
        </w:rPr>
        <w:t>ת</w:t>
      </w:r>
      <w:r w:rsidRPr="00E81E0D">
        <w:rPr>
          <w:rFonts w:hint="cs"/>
          <w:rtl/>
        </w:rPr>
        <w:t xml:space="preserve">פרסם ברבים </w:t>
      </w:r>
      <w:r w:rsidR="00CE719A">
        <w:rPr>
          <w:rFonts w:hint="cs"/>
          <w:rtl/>
        </w:rPr>
        <w:t>כי חנניה היה</w:t>
      </w:r>
      <w:r w:rsidRPr="00E81E0D">
        <w:rPr>
          <w:rFonts w:hint="cs"/>
          <w:rtl/>
        </w:rPr>
        <w:t xml:space="preserve"> נביא שקר שנענש על פי דברי ירמיהו נביא האמת.</w:t>
      </w:r>
    </w:p>
    <w:p w:rsidR="00A44E3E" w:rsidRPr="00E81E0D" w:rsidRDefault="00A44E3E" w:rsidP="00CE719A">
      <w:pPr>
        <w:rPr>
          <w:rtl/>
        </w:rPr>
      </w:pPr>
    </w:p>
    <w:p w:rsidR="00A44E3E" w:rsidRDefault="00E81E0D" w:rsidP="00D76F1A">
      <w:pPr>
        <w:rPr>
          <w:rtl/>
        </w:rPr>
      </w:pPr>
      <w:r w:rsidRPr="00E81E0D">
        <w:rPr>
          <w:rFonts w:hint="cs"/>
          <w:rtl/>
        </w:rPr>
        <w:t xml:space="preserve">משלושת הסיפורים הללו מתברר אפוא, כי על אף הקושי האובייקטיבי להבחין בשעת </w:t>
      </w:r>
      <w:r w:rsidR="00D76F1A">
        <w:rPr>
          <w:rFonts w:hint="cs"/>
          <w:rtl/>
        </w:rPr>
        <w:t>העימות בין הנביאים</w:t>
      </w:r>
      <w:r w:rsidRPr="00E81E0D">
        <w:rPr>
          <w:rFonts w:hint="cs"/>
          <w:rtl/>
        </w:rPr>
        <w:t xml:space="preserve"> מי הוא נביא האמת ומי הוא נביא השקר,</w:t>
      </w:r>
      <w:r w:rsidR="00D76F1A">
        <w:rPr>
          <w:rFonts w:hint="cs"/>
          <w:rtl/>
        </w:rPr>
        <w:t xml:space="preserve"> ועל אף שנביאי ה</w:t>
      </w:r>
      <w:r w:rsidR="00CE719A">
        <w:rPr>
          <w:rFonts w:hint="cs"/>
          <w:rtl/>
        </w:rPr>
        <w:t>שקר מצליחים לעתים לסחוף אחריהם</w:t>
      </w:r>
      <w:r w:rsidR="00E33F1D">
        <w:rPr>
          <w:rFonts w:hint="cs"/>
          <w:rtl/>
        </w:rPr>
        <w:t xml:space="preserve"> אישים שונים</w:t>
      </w:r>
      <w:r w:rsidR="00D76F1A">
        <w:rPr>
          <w:rFonts w:hint="cs"/>
          <w:rtl/>
        </w:rPr>
        <w:t>,</w:t>
      </w:r>
      <w:r w:rsidR="006132F5">
        <w:rPr>
          <w:rFonts w:hint="cs"/>
          <w:rtl/>
        </w:rPr>
        <w:t xml:space="preserve"> ולהערים קשיים</w:t>
      </w:r>
      <w:r w:rsidR="00D76F1A">
        <w:rPr>
          <w:rFonts w:hint="cs"/>
          <w:rtl/>
        </w:rPr>
        <w:t xml:space="preserve"> חמורים</w:t>
      </w:r>
      <w:r w:rsidR="006132F5">
        <w:rPr>
          <w:rFonts w:hint="cs"/>
          <w:rtl/>
        </w:rPr>
        <w:t xml:space="preserve"> על נושאי דבר ה' בעולם </w:t>
      </w:r>
      <w:r w:rsidR="006132F5">
        <w:rPr>
          <w:rtl/>
        </w:rPr>
        <w:t>–</w:t>
      </w:r>
      <w:r w:rsidRPr="00E81E0D">
        <w:rPr>
          <w:rFonts w:hint="cs"/>
          <w:rtl/>
        </w:rPr>
        <w:t xml:space="preserve"> לא ייטוש ה' את השליחות שמסר ביד</w:t>
      </w:r>
      <w:r w:rsidR="006132F5">
        <w:rPr>
          <w:rFonts w:hint="cs"/>
          <w:rtl/>
        </w:rPr>
        <w:t xml:space="preserve"> </w:t>
      </w:r>
      <w:r w:rsidRPr="00E81E0D">
        <w:rPr>
          <w:rFonts w:hint="cs"/>
          <w:rtl/>
        </w:rPr>
        <w:t>נביאי האמת והצדק.</w:t>
      </w:r>
      <w:r w:rsidR="006132F5">
        <w:rPr>
          <w:rFonts w:hint="cs"/>
          <w:rtl/>
        </w:rPr>
        <w:t xml:space="preserve"> </w:t>
      </w:r>
    </w:p>
    <w:p w:rsidR="00E81E0D" w:rsidRDefault="006132F5" w:rsidP="00D76F1A">
      <w:pPr>
        <w:rPr>
          <w:rtl/>
        </w:rPr>
      </w:pPr>
      <w:r>
        <w:rPr>
          <w:rFonts w:hint="cs"/>
          <w:rtl/>
        </w:rPr>
        <w:t xml:space="preserve">בבוא הזמן, </w:t>
      </w:r>
      <w:r w:rsidR="00A44E3E">
        <w:rPr>
          <w:rFonts w:hint="cs"/>
          <w:rtl/>
        </w:rPr>
        <w:t>כש</w:t>
      </w:r>
      <w:r>
        <w:rPr>
          <w:rFonts w:hint="cs"/>
          <w:rtl/>
        </w:rPr>
        <w:t xml:space="preserve">יצא דבר ה' </w:t>
      </w:r>
      <w:r w:rsidR="00E33F1D">
        <w:rPr>
          <w:rFonts w:hint="cs"/>
          <w:rtl/>
        </w:rPr>
        <w:t>ל</w:t>
      </w:r>
      <w:r>
        <w:rPr>
          <w:rFonts w:hint="cs"/>
          <w:rtl/>
        </w:rPr>
        <w:t>אור</w:t>
      </w:r>
      <w:r w:rsidR="00E33F1D">
        <w:rPr>
          <w:rFonts w:hint="cs"/>
          <w:rtl/>
        </w:rPr>
        <w:t xml:space="preserve"> עולם</w:t>
      </w:r>
      <w:r>
        <w:rPr>
          <w:rFonts w:hint="cs"/>
          <w:rtl/>
        </w:rPr>
        <w:t xml:space="preserve"> ואמת מארץ תצמח,</w:t>
      </w:r>
      <w:r w:rsidR="00E81E0D" w:rsidRPr="00E81E0D">
        <w:rPr>
          <w:rFonts w:hint="cs"/>
          <w:rtl/>
        </w:rPr>
        <w:t xml:space="preserve"> </w:t>
      </w:r>
      <w:r w:rsidR="00CA1E44">
        <w:rPr>
          <w:rFonts w:hint="cs"/>
          <w:rtl/>
        </w:rPr>
        <w:t xml:space="preserve">יתברר כי הספקות והמכשולים שהעמידו נביאי השקר </w:t>
      </w:r>
      <w:r w:rsidR="00D76F1A">
        <w:rPr>
          <w:rFonts w:hint="cs"/>
          <w:rtl/>
        </w:rPr>
        <w:t>כנגד נושאי</w:t>
      </w:r>
      <w:r w:rsidR="00CA1E44">
        <w:rPr>
          <w:rFonts w:hint="cs"/>
          <w:rtl/>
        </w:rPr>
        <w:t xml:space="preserve"> דבר ה' יצרו אפקט נגדי: הם העצימו את דבר ה' וחיזקו את המסר ש</w:t>
      </w:r>
      <w:r w:rsidR="00E33F1D">
        <w:rPr>
          <w:rFonts w:hint="cs"/>
          <w:rtl/>
        </w:rPr>
        <w:t>ה' הוא "</w:t>
      </w:r>
      <w:r w:rsidR="00CA1E44">
        <w:rPr>
          <w:rFonts w:hint="cs"/>
          <w:rtl/>
        </w:rPr>
        <w:t>הא-ל הנאמן</w:t>
      </w:r>
      <w:r w:rsidR="00E33F1D">
        <w:rPr>
          <w:rFonts w:hint="cs"/>
          <w:rtl/>
        </w:rPr>
        <w:t>, ה</w:t>
      </w:r>
      <w:r w:rsidR="00E81E0D" w:rsidRPr="00E81E0D">
        <w:rPr>
          <w:rFonts w:hint="cs"/>
          <w:rtl/>
        </w:rPr>
        <w:t xml:space="preserve">אומר ועושה, </w:t>
      </w:r>
      <w:r w:rsidR="00E33F1D">
        <w:rPr>
          <w:rFonts w:hint="cs"/>
          <w:rtl/>
        </w:rPr>
        <w:t>ה</w:t>
      </w:r>
      <w:r>
        <w:rPr>
          <w:rFonts w:hint="cs"/>
          <w:rtl/>
        </w:rPr>
        <w:t xml:space="preserve">מדבר ומקיים, </w:t>
      </w:r>
      <w:r w:rsidR="00E33F1D">
        <w:rPr>
          <w:rFonts w:hint="cs"/>
          <w:rtl/>
        </w:rPr>
        <w:t>ש</w:t>
      </w:r>
      <w:r>
        <w:rPr>
          <w:rFonts w:hint="cs"/>
          <w:rtl/>
        </w:rPr>
        <w:t>כל דבריו אמת וצדק</w:t>
      </w:r>
      <w:r w:rsidR="00E33F1D">
        <w:rPr>
          <w:rFonts w:hint="cs"/>
          <w:rtl/>
        </w:rPr>
        <w:t>"</w:t>
      </w:r>
      <w:r w:rsidR="00D76F1A">
        <w:rPr>
          <w:rFonts w:hint="cs"/>
          <w:rtl/>
        </w:rPr>
        <w:t>,</w:t>
      </w:r>
      <w:r w:rsidR="00D76F1A" w:rsidRPr="00E81E0D">
        <w:rPr>
          <w:vertAlign w:val="superscript"/>
          <w:rtl/>
        </w:rPr>
        <w:footnoteReference w:id="26"/>
      </w:r>
      <w:r w:rsidR="00E81E0D" w:rsidRPr="00E81E0D">
        <w:rPr>
          <w:rFonts w:hint="cs"/>
          <w:rtl/>
        </w:rPr>
        <w:t xml:space="preserve"> ודב</w:t>
      </w:r>
      <w:r>
        <w:rPr>
          <w:rFonts w:hint="cs"/>
          <w:rtl/>
        </w:rPr>
        <w:t>ר אחד מדבריו אחור לא ישוב ריקם</w:t>
      </w:r>
      <w:r w:rsidR="00E33F1D">
        <w:rPr>
          <w:rFonts w:hint="cs"/>
          <w:rtl/>
        </w:rPr>
        <w:t xml:space="preserve"> כי הוא "הא-ל הנאמן בכל דבריו"</w:t>
      </w:r>
      <w:r>
        <w:rPr>
          <w:rFonts w:hint="cs"/>
          <w:rtl/>
        </w:rPr>
        <w:t>.</w:t>
      </w:r>
    </w:p>
    <w:p w:rsidR="00705A98" w:rsidRDefault="00705A98" w:rsidP="00E33F1D">
      <w:pPr>
        <w:rPr>
          <w:rtl/>
        </w:rPr>
      </w:pPr>
    </w:p>
    <w:p w:rsidR="00705A98" w:rsidRPr="00705A98" w:rsidRDefault="00705A98" w:rsidP="00705A98">
      <w:pPr>
        <w:jc w:val="center"/>
        <w:rPr>
          <w:b/>
          <w:bCs/>
          <w:rtl/>
        </w:rPr>
      </w:pPr>
      <w:r w:rsidRPr="00705A98">
        <w:rPr>
          <w:rFonts w:hint="cs"/>
          <w:b/>
          <w:bCs/>
          <w:rtl/>
        </w:rPr>
        <w:t>תם ונשלם / שבח לא-ל בורא עולם</w:t>
      </w:r>
    </w:p>
    <w:tbl>
      <w:tblPr>
        <w:tblW w:w="0" w:type="auto"/>
        <w:tblInd w:w="2539" w:type="dxa"/>
        <w:tblLayout w:type="fixed"/>
        <w:tblLook w:val="0000" w:firstRow="0" w:lastRow="0" w:firstColumn="0" w:lastColumn="0" w:noHBand="0" w:noVBand="0"/>
      </w:tblPr>
      <w:tblGrid>
        <w:gridCol w:w="284"/>
        <w:gridCol w:w="4111"/>
        <w:gridCol w:w="283"/>
      </w:tblGrid>
      <w:tr w:rsidR="00705A98" w:rsidRPr="00162383" w:rsidTr="00104C82">
        <w:tc>
          <w:tcPr>
            <w:tcW w:w="284" w:type="dxa"/>
            <w:tcBorders>
              <w:top w:val="nil"/>
              <w:left w:val="nil"/>
              <w:bottom w:val="nil"/>
              <w:right w:val="nil"/>
            </w:tcBorders>
          </w:tcPr>
          <w:p w:rsidR="00705A98" w:rsidRPr="00A407F9" w:rsidRDefault="00705A98" w:rsidP="00104C82">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lastRenderedPageBreak/>
              <w:t>*</w:t>
            </w:r>
          </w:p>
        </w:tc>
        <w:tc>
          <w:tcPr>
            <w:tcW w:w="4111" w:type="dxa"/>
            <w:tcBorders>
              <w:top w:val="nil"/>
              <w:left w:val="nil"/>
              <w:bottom w:val="nil"/>
              <w:right w:val="nil"/>
            </w:tcBorders>
          </w:tcPr>
          <w:p w:rsidR="00705A98" w:rsidRPr="00A407F9" w:rsidRDefault="00705A98" w:rsidP="00104C82">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c>
          <w:tcPr>
            <w:tcW w:w="283" w:type="dxa"/>
            <w:tcBorders>
              <w:top w:val="nil"/>
              <w:left w:val="nil"/>
              <w:bottom w:val="nil"/>
              <w:right w:val="nil"/>
            </w:tcBorders>
          </w:tcPr>
          <w:p w:rsidR="00705A98" w:rsidRPr="00162383" w:rsidRDefault="00705A98" w:rsidP="00104C82">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r>
      <w:tr w:rsidR="00705A98" w:rsidRPr="00162383" w:rsidTr="00104C82">
        <w:tc>
          <w:tcPr>
            <w:tcW w:w="284" w:type="dxa"/>
            <w:tcBorders>
              <w:top w:val="nil"/>
              <w:left w:val="nil"/>
              <w:bottom w:val="nil"/>
              <w:right w:val="nil"/>
            </w:tcBorders>
          </w:tcPr>
          <w:p w:rsidR="00705A98" w:rsidRPr="00162383" w:rsidRDefault="00705A98" w:rsidP="00104C8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http://www.etzion.org.il/vbm</w:t>
              </w:r>
            </w:hyperlink>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10" w:history="1">
              <w:r w:rsidRPr="00162383">
                <w:rPr>
                  <w:rFonts w:ascii="Arial" w:eastAsia="Times New Roman" w:hAnsi="Arial" w:cs="Narkisim"/>
                  <w:b/>
                  <w:bCs/>
                  <w:color w:val="0000FF"/>
                  <w:sz w:val="16"/>
                  <w:szCs w:val="16"/>
                  <w:u w:val="single"/>
                </w:rPr>
                <w:t>http://www.vbm-torah.org</w:t>
              </w:r>
            </w:hyperlink>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rsidR="00705A98" w:rsidRPr="00162383" w:rsidRDefault="00705A98" w:rsidP="00104C8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1" w:history="1">
              <w:r w:rsidRPr="00162383">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705A98" w:rsidRPr="00162383" w:rsidRDefault="00705A98" w:rsidP="00104C82">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rsidR="00705A98" w:rsidRPr="00E81E0D" w:rsidRDefault="00705A98" w:rsidP="00705A98">
      <w:pPr>
        <w:rPr>
          <w:rtl/>
        </w:rPr>
      </w:pPr>
    </w:p>
    <w:p w:rsidR="00BE76A7" w:rsidRDefault="00BE76A7" w:rsidP="003F4A4F">
      <w:pPr>
        <w:rPr>
          <w:rtl/>
        </w:rPr>
      </w:pPr>
    </w:p>
    <w:p w:rsidR="00BE76A7" w:rsidRPr="00BE76A7" w:rsidRDefault="00BE76A7" w:rsidP="00BE76A7">
      <w:pPr>
        <w:tabs>
          <w:tab w:val="left" w:pos="739"/>
        </w:tabs>
        <w:rPr>
          <w:rtl/>
        </w:rPr>
      </w:pPr>
      <w:r>
        <w:rPr>
          <w:rtl/>
        </w:rPr>
        <w:tab/>
      </w:r>
    </w:p>
    <w:tbl>
      <w:tblPr>
        <w:tblW w:w="0" w:type="auto"/>
        <w:tblInd w:w="2539" w:type="dxa"/>
        <w:tblLayout w:type="fixed"/>
        <w:tblLook w:val="0000" w:firstRow="0" w:lastRow="0" w:firstColumn="0" w:lastColumn="0" w:noHBand="0" w:noVBand="0"/>
      </w:tblPr>
      <w:tblGrid>
        <w:gridCol w:w="4111"/>
      </w:tblGrid>
      <w:tr w:rsidR="00BE76A7" w:rsidRPr="00A407F9" w:rsidTr="006132F5">
        <w:tc>
          <w:tcPr>
            <w:tcW w:w="4111" w:type="dxa"/>
            <w:tcBorders>
              <w:top w:val="nil"/>
              <w:left w:val="nil"/>
              <w:bottom w:val="nil"/>
              <w:right w:val="nil"/>
            </w:tcBorders>
          </w:tcPr>
          <w:p w:rsidR="00BE76A7" w:rsidRPr="00A407F9" w:rsidRDefault="00BE76A7" w:rsidP="006132F5">
            <w:pPr>
              <w:tabs>
                <w:tab w:val="right" w:pos="3895"/>
              </w:tabs>
              <w:autoSpaceDE w:val="0"/>
              <w:autoSpaceDN w:val="0"/>
              <w:spacing w:after="0"/>
              <w:rPr>
                <w:rFonts w:ascii="Arial" w:eastAsia="Times New Roman" w:hAnsi="Arial" w:cs="Narkisim"/>
                <w:b/>
                <w:bCs/>
                <w:sz w:val="16"/>
                <w:szCs w:val="16"/>
              </w:rPr>
            </w:pPr>
          </w:p>
        </w:tc>
      </w:tr>
      <w:tr w:rsidR="00BE76A7" w:rsidRPr="00162383" w:rsidTr="006132F5">
        <w:tc>
          <w:tcPr>
            <w:tcW w:w="4111" w:type="dxa"/>
            <w:tcBorders>
              <w:top w:val="nil"/>
              <w:left w:val="nil"/>
              <w:bottom w:val="nil"/>
              <w:right w:val="nil"/>
            </w:tcBorders>
          </w:tcPr>
          <w:p w:rsidR="00BE76A7" w:rsidRPr="00162383" w:rsidRDefault="00BE76A7" w:rsidP="006132F5">
            <w:pPr>
              <w:tabs>
                <w:tab w:val="right" w:pos="3895"/>
              </w:tabs>
              <w:autoSpaceDE w:val="0"/>
              <w:autoSpaceDN w:val="0"/>
              <w:spacing w:after="0"/>
              <w:rPr>
                <w:rFonts w:ascii="Arial" w:eastAsia="Times New Roman" w:hAnsi="Arial" w:cs="Narkisim"/>
                <w:b/>
                <w:bCs/>
                <w:sz w:val="16"/>
                <w:szCs w:val="16"/>
              </w:rPr>
            </w:pPr>
          </w:p>
        </w:tc>
      </w:tr>
    </w:tbl>
    <w:p w:rsidR="00742303" w:rsidRPr="00BE76A7" w:rsidRDefault="00742303" w:rsidP="00BE76A7">
      <w:pPr>
        <w:tabs>
          <w:tab w:val="left" w:pos="739"/>
        </w:tabs>
        <w:rPr>
          <w:rtl/>
        </w:rPr>
      </w:pPr>
    </w:p>
    <w:sectPr w:rsidR="00742303" w:rsidRPr="00BE76A7"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ED" w:rsidRDefault="00CA0CED" w:rsidP="0072464C">
      <w:r>
        <w:separator/>
      </w:r>
    </w:p>
  </w:endnote>
  <w:endnote w:type="continuationSeparator" w:id="0">
    <w:p w:rsidR="00CA0CED" w:rsidRDefault="00CA0CE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ED" w:rsidRDefault="00CA0CED" w:rsidP="0072464C">
      <w:r>
        <w:separator/>
      </w:r>
    </w:p>
  </w:footnote>
  <w:footnote w:type="continuationSeparator" w:id="0">
    <w:p w:rsidR="00CA0CED" w:rsidRDefault="00CA0CED" w:rsidP="0072464C">
      <w:r>
        <w:continuationSeparator/>
      </w:r>
    </w:p>
  </w:footnote>
  <w:footnote w:id="1">
    <w:p w:rsidR="006132F5" w:rsidRDefault="006132F5" w:rsidP="00876409">
      <w:pPr>
        <w:pStyle w:val="a7"/>
      </w:pPr>
      <w:r>
        <w:rPr>
          <w:rStyle w:val="a9"/>
        </w:rPr>
        <w:footnoteRef/>
      </w:r>
      <w:r>
        <w:rPr>
          <w:rtl/>
        </w:rPr>
        <w:t xml:space="preserve"> </w:t>
      </w:r>
      <w:r w:rsidRPr="00A47A80">
        <w:rPr>
          <w:rFonts w:hint="cs"/>
          <w:rtl/>
        </w:rPr>
        <w:t xml:space="preserve">המפרשים </w:t>
      </w:r>
      <w:r>
        <w:rPr>
          <w:rFonts w:hint="cs"/>
          <w:rtl/>
        </w:rPr>
        <w:t>העירו</w:t>
      </w:r>
      <w:r w:rsidRPr="00A47A80">
        <w:rPr>
          <w:rFonts w:hint="cs"/>
          <w:rtl/>
        </w:rPr>
        <w:t xml:space="preserve"> שהתואר 'נביא' ניתן במקרא לכל מי שז</w:t>
      </w:r>
      <w:r>
        <w:rPr>
          <w:rFonts w:hint="cs"/>
          <w:rtl/>
        </w:rPr>
        <w:t xml:space="preserve">הו 'מקצועו', אף אם הוא נביא שקר. עמדו על כך במקומנו רבי יוסף כספי בביאורו לפסוק א, </w:t>
      </w:r>
      <w:proofErr w:type="spellStart"/>
      <w:r>
        <w:rPr>
          <w:rFonts w:hint="cs"/>
          <w:rtl/>
        </w:rPr>
        <w:t>ור"י</w:t>
      </w:r>
      <w:proofErr w:type="spellEnd"/>
      <w:r>
        <w:rPr>
          <w:rFonts w:hint="cs"/>
          <w:rtl/>
        </w:rPr>
        <w:t xml:space="preserve"> אברבנאל בביאורו לראש פרקנו. אף במל"א י"ג מכנה הכתוב תדיר את נביא השקר מבית אל בתואר 'נביא', וראה דברינו שם בעיון ג סעיף 1</w:t>
      </w:r>
      <w:r w:rsidRPr="00904EF1">
        <w:rPr>
          <w:rFonts w:hint="cs"/>
          <w:vertAlign w:val="subscript"/>
          <w:rtl/>
        </w:rPr>
        <w:t>א</w:t>
      </w:r>
      <w:r>
        <w:rPr>
          <w:rFonts w:hint="cs"/>
          <w:rtl/>
        </w:rPr>
        <w:t xml:space="preserve"> ובהערה 3 שם, שבה הבאנו כמה מראי מקום מן המקרא לתופעה זו, וכן את דברי הרמב"ם (מורה נבוכים ב, לב) ורמב"ן (בפירושו לדברים י"ג, ב).</w:t>
      </w:r>
      <w:r w:rsidRPr="00904EF1">
        <w:rPr>
          <w:rFonts w:hint="cs"/>
          <w:sz w:val="22"/>
          <w:szCs w:val="22"/>
          <w:rtl/>
        </w:rPr>
        <w:t xml:space="preserve"> </w:t>
      </w:r>
      <w:r>
        <w:rPr>
          <w:rFonts w:hint="cs"/>
          <w:rtl/>
        </w:rPr>
        <w:t>מסיבה זו</w:t>
      </w:r>
      <w:r w:rsidRPr="00904EF1">
        <w:rPr>
          <w:rFonts w:hint="cs"/>
          <w:rtl/>
        </w:rPr>
        <w:t xml:space="preserve"> מקפיד תרגום יונתן לתרגם </w:t>
      </w:r>
      <w:r>
        <w:rPr>
          <w:rFonts w:hint="cs"/>
          <w:rtl/>
        </w:rPr>
        <w:t>ב</w:t>
      </w:r>
      <w:r w:rsidRPr="00904EF1">
        <w:rPr>
          <w:rFonts w:hint="cs"/>
          <w:rtl/>
        </w:rPr>
        <w:t xml:space="preserve">כל פעם שחנניה מכונה נביא </w:t>
      </w:r>
      <w:r w:rsidRPr="00904EF1">
        <w:rPr>
          <w:rtl/>
        </w:rPr>
        <w:t>–</w:t>
      </w:r>
      <w:r w:rsidRPr="00904EF1">
        <w:rPr>
          <w:rFonts w:hint="cs"/>
          <w:rtl/>
        </w:rPr>
        <w:t xml:space="preserve"> "נביא שקרא".</w:t>
      </w:r>
    </w:p>
  </w:footnote>
  <w:footnote w:id="2">
    <w:p w:rsidR="006132F5" w:rsidRDefault="006132F5">
      <w:pPr>
        <w:pStyle w:val="a7"/>
        <w:rPr>
          <w:rtl/>
        </w:rPr>
      </w:pPr>
      <w:r>
        <w:rPr>
          <w:rStyle w:val="a9"/>
        </w:rPr>
        <w:footnoteRef/>
      </w:r>
      <w:r>
        <w:rPr>
          <w:rtl/>
        </w:rPr>
        <w:t xml:space="preserve"> </w:t>
      </w:r>
      <w:r>
        <w:rPr>
          <w:rFonts w:hint="cs"/>
          <w:rtl/>
        </w:rPr>
        <w:t xml:space="preserve">א. בחינת מספר ההופעות של </w:t>
      </w:r>
      <w:r>
        <w:rPr>
          <w:rFonts w:hint="cs"/>
          <w:b/>
          <w:bCs/>
          <w:rtl/>
        </w:rPr>
        <w:t>שמות</w:t>
      </w:r>
      <w:r>
        <w:rPr>
          <w:rFonts w:hint="cs"/>
          <w:rtl/>
        </w:rPr>
        <w:t xml:space="preserve"> המתעמתים דווקא מעלה חוסר שוויון: שמו של חנניה מופיע תשע פעמים, ואילו שמו של ירמיהו שבע פעמים.</w:t>
      </w:r>
    </w:p>
    <w:p w:rsidR="006132F5" w:rsidRPr="00401EEF" w:rsidRDefault="006132F5">
      <w:pPr>
        <w:pStyle w:val="a7"/>
      </w:pPr>
      <w:r>
        <w:rPr>
          <w:rFonts w:hint="cs"/>
          <w:rtl/>
        </w:rPr>
        <w:t>ב. אמנם פעמיים מכונה חנניה 'נביא' גם לאחר שמתברר לירמיהו כי הוא נביא שקר (בפסוקים טו ו-</w:t>
      </w:r>
      <w:proofErr w:type="spellStart"/>
      <w:r>
        <w:rPr>
          <w:rFonts w:hint="cs"/>
          <w:rtl/>
        </w:rPr>
        <w:t>יז</w:t>
      </w:r>
      <w:proofErr w:type="spellEnd"/>
      <w:r>
        <w:rPr>
          <w:rFonts w:hint="cs"/>
          <w:rtl/>
        </w:rPr>
        <w:t>). ואין בכך לדחות את דברינו למעלה.</w:t>
      </w:r>
    </w:p>
  </w:footnote>
  <w:footnote w:id="3">
    <w:p w:rsidR="00D41BAB" w:rsidRDefault="00D41BAB" w:rsidP="00D41BAB">
      <w:pPr>
        <w:pStyle w:val="a7"/>
        <w:rPr>
          <w:rtl/>
        </w:rPr>
      </w:pPr>
      <w:r>
        <w:rPr>
          <w:rStyle w:val="a9"/>
        </w:rPr>
        <w:footnoteRef/>
      </w:r>
      <w:r>
        <w:rPr>
          <w:rtl/>
        </w:rPr>
        <w:t xml:space="preserve"> </w:t>
      </w:r>
      <w:r>
        <w:rPr>
          <w:rFonts w:hint="cs"/>
          <w:rtl/>
        </w:rPr>
        <w:t xml:space="preserve">למי שמוטרד מכך שהכינוי 'נביא' מופיע רק שש פעמים ביחס לכל אחד מן המתעמתים, ולא שבע כמקובל ביחס למילה המנחה, מוצע לראות בצירוף המילים </w:t>
      </w:r>
      <w:r w:rsidRPr="00D41BAB">
        <w:rPr>
          <w:rFonts w:hint="cs"/>
          <w:rtl/>
        </w:rPr>
        <w:t>"</w:t>
      </w:r>
      <w:r w:rsidRPr="00D41BAB">
        <w:rPr>
          <w:rFonts w:hint="cs"/>
          <w:b/>
          <w:bCs/>
          <w:rtl/>
        </w:rPr>
        <w:t>הַנְּבִיאִים</w:t>
      </w:r>
      <w:r w:rsidRPr="00D41BAB">
        <w:rPr>
          <w:rFonts w:hint="cs"/>
          <w:rtl/>
        </w:rPr>
        <w:t xml:space="preserve"> אֲשֶׁר הָיוּ לְפָנַי וּלְפָנֶיךָ"</w:t>
      </w:r>
      <w:r>
        <w:rPr>
          <w:rFonts w:hint="cs"/>
          <w:rtl/>
        </w:rPr>
        <w:t xml:space="preserve"> את ההופעה השביעית, המשותפת לירמיה ולחנניה כאחד.</w:t>
      </w:r>
    </w:p>
  </w:footnote>
  <w:footnote w:id="4">
    <w:p w:rsidR="006132F5" w:rsidRDefault="006132F5" w:rsidP="0083246D">
      <w:pPr>
        <w:pStyle w:val="a7"/>
      </w:pPr>
      <w:r>
        <w:rPr>
          <w:rStyle w:val="a9"/>
        </w:rPr>
        <w:footnoteRef/>
      </w:r>
      <w:r>
        <w:rPr>
          <w:rtl/>
        </w:rPr>
        <w:t xml:space="preserve"> </w:t>
      </w:r>
      <w:r>
        <w:rPr>
          <w:rFonts w:hint="cs"/>
          <w:rtl/>
        </w:rPr>
        <w:t xml:space="preserve">הקביעה שחנניה היה נביא אמת שסרח, מופיעה גם במקבילה לספרי בירושלמי סנהדרין </w:t>
      </w:r>
      <w:proofErr w:type="spellStart"/>
      <w:r>
        <w:rPr>
          <w:rFonts w:hint="cs"/>
          <w:rtl/>
        </w:rPr>
        <w:t>פי"</w:t>
      </w:r>
      <w:r w:rsidR="00D41BAB">
        <w:rPr>
          <w:rFonts w:hint="cs"/>
          <w:rtl/>
        </w:rPr>
        <w:t>א</w:t>
      </w:r>
      <w:proofErr w:type="spellEnd"/>
      <w:r>
        <w:rPr>
          <w:rFonts w:hint="cs"/>
          <w:rtl/>
        </w:rPr>
        <w:t xml:space="preserve"> </w:t>
      </w:r>
      <w:proofErr w:type="spellStart"/>
      <w:r>
        <w:rPr>
          <w:rFonts w:hint="cs"/>
          <w:rtl/>
        </w:rPr>
        <w:t>ה"ז</w:t>
      </w:r>
      <w:proofErr w:type="spellEnd"/>
      <w:r>
        <w:rPr>
          <w:rFonts w:hint="cs"/>
          <w:rtl/>
        </w:rPr>
        <w:t>, ובבבלי סנהדרין צ ע"א (בשם רבי עק</w:t>
      </w:r>
      <w:r w:rsidR="0083246D">
        <w:rPr>
          <w:rFonts w:hint="cs"/>
          <w:rtl/>
        </w:rPr>
        <w:t>י</w:t>
      </w:r>
      <w:r>
        <w:rPr>
          <w:rFonts w:hint="cs"/>
          <w:rtl/>
        </w:rPr>
        <w:t>בא גם כן).</w:t>
      </w:r>
    </w:p>
  </w:footnote>
  <w:footnote w:id="5">
    <w:p w:rsidR="006132F5" w:rsidRDefault="006132F5" w:rsidP="005174BE">
      <w:pPr>
        <w:pStyle w:val="a7"/>
      </w:pPr>
      <w:r>
        <w:rPr>
          <w:rStyle w:val="a9"/>
        </w:rPr>
        <w:footnoteRef/>
      </w:r>
      <w:r>
        <w:rPr>
          <w:rtl/>
        </w:rPr>
        <w:t xml:space="preserve"> </w:t>
      </w:r>
      <w:r>
        <w:rPr>
          <w:rFonts w:hint="cs"/>
          <w:rtl/>
        </w:rPr>
        <w:t>שאלה זו העלה א"א פינקלשטין בביאורו לספרי: "במקרא אין שום זכר לזה שהיה חנניה מעולם נביא אמת", והוא הציע פתרון לבעיה זו בכך שדברי רבי עקיבא רומזים לפאולוס שהמיר דתו לנצרות.</w:t>
      </w:r>
    </w:p>
  </w:footnote>
  <w:footnote w:id="6">
    <w:p w:rsidR="006132F5" w:rsidRDefault="006132F5" w:rsidP="00382366">
      <w:pPr>
        <w:pStyle w:val="a7"/>
        <w:rPr>
          <w:rtl/>
        </w:rPr>
      </w:pPr>
      <w:r>
        <w:rPr>
          <w:rStyle w:val="a9"/>
        </w:rPr>
        <w:footnoteRef/>
      </w:r>
      <w:r>
        <w:rPr>
          <w:rtl/>
        </w:rPr>
        <w:t xml:space="preserve"> </w:t>
      </w:r>
      <w:r>
        <w:rPr>
          <w:rFonts w:hint="cs"/>
          <w:rtl/>
        </w:rPr>
        <w:t xml:space="preserve">אפשר </w:t>
      </w:r>
      <w:proofErr w:type="spellStart"/>
      <w:r>
        <w:rPr>
          <w:rFonts w:hint="cs"/>
          <w:rtl/>
        </w:rPr>
        <w:t>ש"בַּשָּׁנָה</w:t>
      </w:r>
      <w:proofErr w:type="spellEnd"/>
      <w:r>
        <w:rPr>
          <w:rFonts w:hint="cs"/>
          <w:rtl/>
        </w:rPr>
        <w:t xml:space="preserve"> </w:t>
      </w:r>
      <w:proofErr w:type="spellStart"/>
      <w:r w:rsidRPr="004412D9">
        <w:rPr>
          <w:rFonts w:hint="cs"/>
          <w:rtl/>
        </w:rPr>
        <w:t>הָרְבִעִית</w:t>
      </w:r>
      <w:proofErr w:type="spellEnd"/>
      <w:r w:rsidRPr="004412D9">
        <w:rPr>
          <w:rFonts w:hint="cs"/>
          <w:rtl/>
        </w:rPr>
        <w:t xml:space="preserve"> </w:t>
      </w:r>
      <w:r w:rsidRPr="004412D9">
        <w:rPr>
          <w:rFonts w:hint="cs"/>
          <w:b/>
          <w:bCs/>
          <w:rtl/>
        </w:rPr>
        <w:t>בַּחֹדֶשׁ הַחֲמִישִׁי</w:t>
      </w:r>
      <w:r>
        <w:rPr>
          <w:rFonts w:hint="cs"/>
          <w:rtl/>
        </w:rPr>
        <w:t xml:space="preserve">" (פסוק א), בעת שחנניה נשא את נבואתו, שאלת המרד כבר לא הייתה מעשית. כזכור, המרד הפנימי שאותו דיכא </w:t>
      </w:r>
      <w:proofErr w:type="spellStart"/>
      <w:r>
        <w:rPr>
          <w:rFonts w:hint="cs"/>
          <w:rtl/>
        </w:rPr>
        <w:t>נבוכדנאצר</w:t>
      </w:r>
      <w:proofErr w:type="spellEnd"/>
      <w:r>
        <w:rPr>
          <w:rFonts w:hint="cs"/>
          <w:rtl/>
        </w:rPr>
        <w:t xml:space="preserve"> בבבל התרחש בסוף השנה העשירית למלכותו. מסתבר שהתכנסות שליחי המלכים אל צדקיהו הייתה בראשית השנה האחת עשרה, בחודש ניסן בשנה הרביעית לצדקיהו. ברם עד לחודש אב באותה שנה כבר חלפה ההזדמנות לצאת למרד.</w:t>
      </w:r>
    </w:p>
    <w:p w:rsidR="006132F5" w:rsidRDefault="006132F5" w:rsidP="00B164C9">
      <w:pPr>
        <w:pStyle w:val="a7"/>
        <w:rPr>
          <w:rtl/>
        </w:rPr>
      </w:pPr>
      <w:r>
        <w:rPr>
          <w:rFonts w:hint="cs"/>
          <w:rtl/>
        </w:rPr>
        <w:t>בירמיהו נ"א, נט אנו קוראים על כך שצדקיהו הלך בשנה הרביעית למלכותו לבבל ועמו "</w:t>
      </w:r>
      <w:r w:rsidRPr="00B164C9">
        <w:rPr>
          <w:rFonts w:hint="cs"/>
          <w:rtl/>
        </w:rPr>
        <w:t>שְׂרָיָה שַׂר מְנוּחָה</w:t>
      </w:r>
      <w:r>
        <w:rPr>
          <w:rFonts w:hint="cs"/>
          <w:rtl/>
        </w:rPr>
        <w:t xml:space="preserve">". על מטרת הליכתו זאת כותבים החוקרים יאיר הופמן ופנחס ארצי (עולם התנ"ך ירמיהו עמוד 140): "אפשר שהשמועה על ניסיון ההתארגנות למרד הגיעה לאוזני מלך בבל, וצדקיה נצטווה לבוא בבלה להסביר את הרקע למפגש". </w:t>
      </w:r>
    </w:p>
  </w:footnote>
  <w:footnote w:id="7">
    <w:p w:rsidR="006132F5" w:rsidRDefault="006132F5">
      <w:pPr>
        <w:pStyle w:val="a7"/>
        <w:rPr>
          <w:rtl/>
        </w:rPr>
      </w:pPr>
      <w:r>
        <w:rPr>
          <w:rStyle w:val="a9"/>
        </w:rPr>
        <w:footnoteRef/>
      </w:r>
      <w:r>
        <w:rPr>
          <w:rtl/>
        </w:rPr>
        <w:t xml:space="preserve"> </w:t>
      </w:r>
      <w:r>
        <w:rPr>
          <w:rFonts w:hint="cs"/>
          <w:rtl/>
        </w:rPr>
        <w:t>מדרשי חז"ל והמפרשים שהלכו בעקבותיהם לא הבחינו בין נבואת חנניה לנבואת נביאי השקר בפרק כ"ז כפי שעשינו כאן, ואדרבה, זיהו זיהוי גמור בין הנבואות, עד כדי 'ציטוט' דברי חנניה באמצעות דברי נביאי השקר בפרק כ"ז. הנה דוגמאות:</w:t>
      </w:r>
    </w:p>
    <w:p w:rsidR="006132F5" w:rsidRDefault="006132F5" w:rsidP="00436EA2">
      <w:pPr>
        <w:pStyle w:val="a7"/>
        <w:ind w:left="720"/>
        <w:rPr>
          <w:rtl/>
        </w:rPr>
      </w:pPr>
      <w:proofErr w:type="spellStart"/>
      <w:r>
        <w:rPr>
          <w:rFonts w:hint="cs"/>
          <w:b/>
          <w:bCs/>
          <w:rtl/>
        </w:rPr>
        <w:t>תנחומא</w:t>
      </w:r>
      <w:proofErr w:type="spellEnd"/>
      <w:r>
        <w:rPr>
          <w:rFonts w:hint="cs"/>
          <w:b/>
          <w:bCs/>
          <w:rtl/>
        </w:rPr>
        <w:t xml:space="preserve"> וירא </w:t>
      </w:r>
      <w:proofErr w:type="spellStart"/>
      <w:r>
        <w:rPr>
          <w:rFonts w:hint="cs"/>
          <w:b/>
          <w:bCs/>
          <w:rtl/>
        </w:rPr>
        <w:t>יג</w:t>
      </w:r>
      <w:proofErr w:type="spellEnd"/>
      <w:r>
        <w:rPr>
          <w:rFonts w:hint="cs"/>
          <w:rtl/>
        </w:rPr>
        <w:t>: בשעה שאמר ירמיהו 'הביאו את צואריכם בעול מלך בבל...' והיה עמו חנניה בן עז</w:t>
      </w:r>
      <w:r w:rsidR="00436EA2">
        <w:rPr>
          <w:rFonts w:hint="cs"/>
          <w:rtl/>
        </w:rPr>
        <w:t>ו</w:t>
      </w:r>
      <w:r>
        <w:rPr>
          <w:rFonts w:hint="cs"/>
          <w:rtl/>
        </w:rPr>
        <w:t>ר הנביא השקר והיה מתנבא טובות...אומר להם: "</w:t>
      </w:r>
      <w:r w:rsidRPr="0068792E">
        <w:rPr>
          <w:rFonts w:hint="cs"/>
          <w:rtl/>
        </w:rPr>
        <w:t xml:space="preserve">הִנֵּה כְלֵי בֵית </w:t>
      </w:r>
      <w:r>
        <w:rPr>
          <w:rFonts w:hint="cs"/>
          <w:rtl/>
        </w:rPr>
        <w:t>ה</w:t>
      </w:r>
      <w:r>
        <w:rPr>
          <w:rtl/>
        </w:rPr>
        <w:t>'</w:t>
      </w:r>
      <w:r w:rsidRPr="0068792E">
        <w:rPr>
          <w:rFonts w:hint="cs"/>
          <w:rtl/>
        </w:rPr>
        <w:t xml:space="preserve"> מוּשָׁבִים </w:t>
      </w:r>
      <w:proofErr w:type="spellStart"/>
      <w:r w:rsidRPr="0068792E">
        <w:rPr>
          <w:rFonts w:hint="cs"/>
          <w:rtl/>
        </w:rPr>
        <w:t>מִבָּבֶלָה</w:t>
      </w:r>
      <w:proofErr w:type="spellEnd"/>
      <w:r w:rsidRPr="0068792E">
        <w:rPr>
          <w:rFonts w:hint="cs"/>
          <w:rtl/>
        </w:rPr>
        <w:t xml:space="preserve"> עַתָּה מְהֵרָה</w:t>
      </w:r>
      <w:r>
        <w:rPr>
          <w:rFonts w:hint="cs"/>
          <w:rtl/>
        </w:rPr>
        <w:t xml:space="preserve">" (כ"ז, </w:t>
      </w:r>
      <w:proofErr w:type="spellStart"/>
      <w:r>
        <w:rPr>
          <w:rFonts w:hint="cs"/>
          <w:rtl/>
        </w:rPr>
        <w:t>טז</w:t>
      </w:r>
      <w:proofErr w:type="spellEnd"/>
      <w:r>
        <w:rPr>
          <w:rFonts w:hint="cs"/>
          <w:rtl/>
        </w:rPr>
        <w:t>)</w:t>
      </w:r>
    </w:p>
    <w:p w:rsidR="006132F5" w:rsidRDefault="006132F5" w:rsidP="001D7D20">
      <w:pPr>
        <w:pStyle w:val="a7"/>
        <w:ind w:left="720"/>
        <w:rPr>
          <w:rtl/>
        </w:rPr>
      </w:pPr>
      <w:r w:rsidRPr="0068792E">
        <w:rPr>
          <w:rFonts w:hint="cs"/>
          <w:b/>
          <w:bCs/>
          <w:rtl/>
        </w:rPr>
        <w:t>ספרי דברים, שופטים קע"ח</w:t>
      </w:r>
      <w:r>
        <w:rPr>
          <w:rFonts w:hint="cs"/>
          <w:rtl/>
        </w:rPr>
        <w:t xml:space="preserve"> על הפסוק (דברים י"ח, </w:t>
      </w:r>
      <w:proofErr w:type="spellStart"/>
      <w:r>
        <w:rPr>
          <w:rFonts w:hint="cs"/>
          <w:rtl/>
        </w:rPr>
        <w:t>כא</w:t>
      </w:r>
      <w:proofErr w:type="spellEnd"/>
      <w:r>
        <w:rPr>
          <w:rFonts w:hint="cs"/>
          <w:rtl/>
        </w:rPr>
        <w:t>) "</w:t>
      </w:r>
      <w:r w:rsidRPr="0068792E">
        <w:rPr>
          <w:rFonts w:hint="cs"/>
          <w:rtl/>
        </w:rPr>
        <w:t xml:space="preserve">וְכִי תֹאמַר בִּלְבָבֶךָ אֵיכָה נֵדַע אֶת הַדָּבָר אֲשֶׁר לֹא דִבְּרוֹ </w:t>
      </w:r>
      <w:r>
        <w:rPr>
          <w:rFonts w:hint="cs"/>
          <w:rtl/>
        </w:rPr>
        <w:t>ה</w:t>
      </w:r>
      <w:r>
        <w:rPr>
          <w:rtl/>
        </w:rPr>
        <w:t>'</w:t>
      </w:r>
      <w:r>
        <w:rPr>
          <w:rFonts w:hint="cs"/>
          <w:rtl/>
        </w:rPr>
        <w:t>": עתידים אתם לומר איכה נודע הדבר: ירמיה אמר 'הנה כלי בית ה' הולכים בבלה' (-פרפרזה לירמיהו כ"ז, כ"ב) וחנניה אומר: "</w:t>
      </w:r>
      <w:r w:rsidRPr="001D7D20">
        <w:rPr>
          <w:rFonts w:hint="cs"/>
          <w:rtl/>
        </w:rPr>
        <w:t xml:space="preserve">הִנֵּה כְלֵי בֵית </w:t>
      </w:r>
      <w:r>
        <w:rPr>
          <w:rFonts w:hint="cs"/>
          <w:rtl/>
        </w:rPr>
        <w:t>ה</w:t>
      </w:r>
      <w:r>
        <w:rPr>
          <w:rtl/>
        </w:rPr>
        <w:t>'</w:t>
      </w:r>
      <w:r w:rsidRPr="001D7D20">
        <w:rPr>
          <w:rFonts w:hint="cs"/>
          <w:rtl/>
        </w:rPr>
        <w:t xml:space="preserve"> מוּשָׁבִים </w:t>
      </w:r>
      <w:proofErr w:type="spellStart"/>
      <w:r w:rsidRPr="001D7D20">
        <w:rPr>
          <w:rFonts w:hint="cs"/>
          <w:rtl/>
        </w:rPr>
        <w:t>מִבָּבֶלָה</w:t>
      </w:r>
      <w:proofErr w:type="spellEnd"/>
      <w:r w:rsidRPr="001D7D20">
        <w:rPr>
          <w:rFonts w:hint="cs"/>
          <w:rtl/>
        </w:rPr>
        <w:t> </w:t>
      </w:r>
      <w:r>
        <w:rPr>
          <w:rFonts w:hint="cs"/>
          <w:rtl/>
        </w:rPr>
        <w:t xml:space="preserve">" (כ"ז, </w:t>
      </w:r>
      <w:proofErr w:type="spellStart"/>
      <w:r>
        <w:rPr>
          <w:rFonts w:hint="cs"/>
          <w:rtl/>
        </w:rPr>
        <w:t>טז</w:t>
      </w:r>
      <w:proofErr w:type="spellEnd"/>
      <w:r>
        <w:rPr>
          <w:rFonts w:hint="cs"/>
          <w:rtl/>
        </w:rPr>
        <w:t>), ואיני יודע למי אשמע...</w:t>
      </w:r>
    </w:p>
    <w:p w:rsidR="006132F5" w:rsidRDefault="006132F5" w:rsidP="00B06C6C">
      <w:pPr>
        <w:pStyle w:val="a7"/>
        <w:ind w:left="720"/>
        <w:rPr>
          <w:rtl/>
        </w:rPr>
      </w:pPr>
      <w:r w:rsidRPr="003C13B6">
        <w:rPr>
          <w:rFonts w:hint="cs"/>
          <w:b/>
          <w:bCs/>
          <w:rtl/>
        </w:rPr>
        <w:t>רש"י על הפסוק בדברים שם</w:t>
      </w:r>
      <w:r>
        <w:rPr>
          <w:rFonts w:hint="cs"/>
          <w:rtl/>
        </w:rPr>
        <w:t xml:space="preserve">: </w:t>
      </w:r>
      <w:proofErr w:type="spellStart"/>
      <w:r>
        <w:rPr>
          <w:rFonts w:hint="cs"/>
          <w:rtl/>
        </w:rPr>
        <w:t>עתידין</w:t>
      </w:r>
      <w:proofErr w:type="spellEnd"/>
      <w:r>
        <w:rPr>
          <w:rFonts w:hint="cs"/>
          <w:rtl/>
        </w:rPr>
        <w:t xml:space="preserve"> אתם לומר כשיבוא חנניה בן עזור ומתנבא "</w:t>
      </w:r>
      <w:r w:rsidRPr="00932E12">
        <w:rPr>
          <w:rFonts w:hint="cs"/>
          <w:rtl/>
        </w:rPr>
        <w:t xml:space="preserve">הִנֵּה כְלֵי בֵית </w:t>
      </w:r>
      <w:r>
        <w:rPr>
          <w:rFonts w:hint="cs"/>
          <w:rtl/>
        </w:rPr>
        <w:t>ה</w:t>
      </w:r>
      <w:r>
        <w:rPr>
          <w:rtl/>
        </w:rPr>
        <w:t>'</w:t>
      </w:r>
      <w:r w:rsidRPr="00932E12">
        <w:rPr>
          <w:rFonts w:hint="cs"/>
          <w:rtl/>
        </w:rPr>
        <w:t xml:space="preserve"> מוּשָׁבִים </w:t>
      </w:r>
      <w:proofErr w:type="spellStart"/>
      <w:r w:rsidRPr="00932E12">
        <w:rPr>
          <w:rFonts w:hint="cs"/>
          <w:rtl/>
        </w:rPr>
        <w:t>מִבָּבֶלָה</w:t>
      </w:r>
      <w:proofErr w:type="spellEnd"/>
      <w:r w:rsidRPr="00932E12">
        <w:rPr>
          <w:rFonts w:hint="cs"/>
          <w:rtl/>
        </w:rPr>
        <w:t xml:space="preserve"> עַתָּה מְהֵרָה</w:t>
      </w:r>
      <w:r>
        <w:rPr>
          <w:rFonts w:hint="cs"/>
          <w:rtl/>
        </w:rPr>
        <w:t xml:space="preserve">" (כ"ז, </w:t>
      </w:r>
      <w:proofErr w:type="spellStart"/>
      <w:r>
        <w:rPr>
          <w:rFonts w:hint="cs"/>
          <w:rtl/>
        </w:rPr>
        <w:t>טז</w:t>
      </w:r>
      <w:proofErr w:type="spellEnd"/>
      <w:r>
        <w:rPr>
          <w:rFonts w:hint="cs"/>
          <w:rtl/>
        </w:rPr>
        <w:t>) וירמיהו עומד וצווח "</w:t>
      </w:r>
      <w:r w:rsidRPr="00932E12">
        <w:rPr>
          <w:rFonts w:hint="cs"/>
          <w:rtl/>
        </w:rPr>
        <w:t xml:space="preserve">אֶל </w:t>
      </w:r>
      <w:proofErr w:type="spellStart"/>
      <w:r w:rsidRPr="00932E12">
        <w:rPr>
          <w:rFonts w:hint="cs"/>
          <w:rtl/>
        </w:rPr>
        <w:t>הָעַמֻּדִים</w:t>
      </w:r>
      <w:proofErr w:type="spellEnd"/>
      <w:r w:rsidRPr="00932E12">
        <w:rPr>
          <w:rFonts w:hint="cs"/>
          <w:rtl/>
        </w:rPr>
        <w:t xml:space="preserve"> וְעַל הַיָּם</w:t>
      </w:r>
      <w:r>
        <w:rPr>
          <w:rFonts w:hint="cs"/>
          <w:rtl/>
        </w:rPr>
        <w:t>...</w:t>
      </w:r>
      <w:r w:rsidRPr="00932E12">
        <w:rPr>
          <w:rFonts w:hint="cs"/>
          <w:rtl/>
        </w:rPr>
        <w:t>וְעַל יֶתֶר הַכֵּלִים</w:t>
      </w:r>
      <w:r>
        <w:rPr>
          <w:rFonts w:hint="cs"/>
          <w:rtl/>
        </w:rPr>
        <w:t xml:space="preserve">" (שם </w:t>
      </w:r>
      <w:proofErr w:type="spellStart"/>
      <w:r>
        <w:rPr>
          <w:rFonts w:hint="cs"/>
          <w:rtl/>
        </w:rPr>
        <w:t>יט</w:t>
      </w:r>
      <w:proofErr w:type="spellEnd"/>
      <w:r>
        <w:rPr>
          <w:rFonts w:hint="cs"/>
          <w:rtl/>
        </w:rPr>
        <w:t xml:space="preserve">) שלא גלו עם </w:t>
      </w:r>
      <w:proofErr w:type="spellStart"/>
      <w:r>
        <w:rPr>
          <w:rFonts w:hint="cs"/>
          <w:rtl/>
        </w:rPr>
        <w:t>יכניה</w:t>
      </w:r>
      <w:proofErr w:type="spellEnd"/>
      <w:r>
        <w:rPr>
          <w:rFonts w:hint="cs"/>
          <w:rtl/>
        </w:rPr>
        <w:t xml:space="preserve"> "</w:t>
      </w:r>
      <w:r w:rsidRPr="00B06C6C">
        <w:rPr>
          <w:rFonts w:hint="cs"/>
          <w:rtl/>
        </w:rPr>
        <w:t>בָּבֶלָה יוּבָאוּ</w:t>
      </w:r>
      <w:r>
        <w:rPr>
          <w:rFonts w:hint="cs"/>
          <w:rtl/>
        </w:rPr>
        <w:t xml:space="preserve">" (שם </w:t>
      </w:r>
      <w:proofErr w:type="spellStart"/>
      <w:r>
        <w:rPr>
          <w:rFonts w:hint="cs"/>
          <w:rtl/>
        </w:rPr>
        <w:t>כב</w:t>
      </w:r>
      <w:proofErr w:type="spellEnd"/>
      <w:r>
        <w:rPr>
          <w:rFonts w:hint="cs"/>
          <w:rtl/>
        </w:rPr>
        <w:t>) עם גלות צדקיהו.</w:t>
      </w:r>
    </w:p>
    <w:p w:rsidR="006132F5" w:rsidRPr="00ED6637" w:rsidRDefault="006132F5" w:rsidP="00382366">
      <w:pPr>
        <w:pStyle w:val="a7"/>
      </w:pPr>
      <w:r w:rsidRPr="00ED6637">
        <w:rPr>
          <w:rFonts w:hint="cs"/>
          <w:rtl/>
        </w:rPr>
        <w:t>זיהוי גמור זה נובע מכך שהם פירשו</w:t>
      </w:r>
      <w:r>
        <w:rPr>
          <w:rFonts w:hint="cs"/>
          <w:rtl/>
        </w:rPr>
        <w:t xml:space="preserve"> את המילים "</w:t>
      </w:r>
      <w:r w:rsidRPr="00ED6637">
        <w:rPr>
          <w:rFonts w:hint="cs"/>
          <w:rtl/>
        </w:rPr>
        <w:t>עַתָּה מְהֵרָה</w:t>
      </w:r>
      <w:r>
        <w:rPr>
          <w:rFonts w:hint="cs"/>
          <w:rtl/>
        </w:rPr>
        <w:t>" בדברי נביאי השקר בעזרת ציון הזמן הספציפי "</w:t>
      </w:r>
      <w:r w:rsidRPr="009C0048">
        <w:rPr>
          <w:rFonts w:hint="cs"/>
          <w:rtl/>
        </w:rPr>
        <w:t>שְׁנָתַיִם יָמִים</w:t>
      </w:r>
      <w:r>
        <w:rPr>
          <w:rFonts w:hint="cs"/>
          <w:rtl/>
        </w:rPr>
        <w:t xml:space="preserve">" שבדברי חנניה. מקורות אלו לא הכירו את הרקע ההיסטורי המשוער להתכנסות שליחי המלכים בירושלים לתכנון מרד מיידי בבבל, שעליו עמדנו בראש סעיף 2. </w:t>
      </w:r>
    </w:p>
  </w:footnote>
  <w:footnote w:id="8">
    <w:p w:rsidR="006132F5" w:rsidRDefault="006132F5" w:rsidP="00876409">
      <w:pPr>
        <w:pStyle w:val="a7"/>
      </w:pPr>
      <w:r>
        <w:rPr>
          <w:rStyle w:val="a9"/>
        </w:rPr>
        <w:footnoteRef/>
      </w:r>
      <w:r>
        <w:rPr>
          <w:rtl/>
        </w:rPr>
        <w:t xml:space="preserve"> </w:t>
      </w:r>
      <w:r>
        <w:rPr>
          <w:rFonts w:hint="cs"/>
          <w:rtl/>
        </w:rPr>
        <w:t>סיטואציה זו מזכירה מאוד את דברי נביא השקר הזקן מבית אל לאיש הא-</w:t>
      </w:r>
      <w:proofErr w:type="spellStart"/>
      <w:r>
        <w:rPr>
          <w:rFonts w:hint="cs"/>
          <w:rtl/>
        </w:rPr>
        <w:t>לוהים</w:t>
      </w:r>
      <w:proofErr w:type="spellEnd"/>
      <w:r>
        <w:rPr>
          <w:rFonts w:hint="cs"/>
          <w:rtl/>
        </w:rPr>
        <w:t xml:space="preserve"> שבא מיהודה "</w:t>
      </w:r>
      <w:r w:rsidRPr="00D52D4D">
        <w:rPr>
          <w:rFonts w:hint="cs"/>
          <w:rtl/>
        </w:rPr>
        <w:t>גַּם אֲנִי נָבִיא כָּמוֹךָ</w:t>
      </w:r>
      <w:r>
        <w:rPr>
          <w:rFonts w:hint="cs"/>
          <w:rtl/>
        </w:rPr>
        <w:t>,</w:t>
      </w:r>
      <w:r w:rsidRPr="00D52D4D">
        <w:rPr>
          <w:rFonts w:hint="cs"/>
          <w:rtl/>
        </w:rPr>
        <w:t xml:space="preserve"> וּמַלְאָךְ דִּבֶּר אֵלַי בִּדְבַר </w:t>
      </w:r>
      <w:r>
        <w:rPr>
          <w:rFonts w:hint="cs"/>
          <w:rtl/>
        </w:rPr>
        <w:t>ה</w:t>
      </w:r>
      <w:r>
        <w:rPr>
          <w:rtl/>
        </w:rPr>
        <w:t>'</w:t>
      </w:r>
      <w:r w:rsidRPr="00D52D4D">
        <w:rPr>
          <w:rFonts w:hint="cs"/>
          <w:rtl/>
        </w:rPr>
        <w:t xml:space="preserve"> </w:t>
      </w:r>
      <w:proofErr w:type="spellStart"/>
      <w:r w:rsidRPr="00D52D4D">
        <w:rPr>
          <w:rFonts w:hint="cs"/>
          <w:rtl/>
        </w:rPr>
        <w:t>לֵאמֹר</w:t>
      </w:r>
      <w:proofErr w:type="spellEnd"/>
      <w:r>
        <w:rPr>
          <w:rFonts w:hint="cs"/>
          <w:rtl/>
        </w:rPr>
        <w:t>:</w:t>
      </w:r>
      <w:r w:rsidRPr="00D52D4D">
        <w:rPr>
          <w:rFonts w:hint="cs"/>
          <w:rtl/>
        </w:rPr>
        <w:t xml:space="preserve"> </w:t>
      </w:r>
      <w:proofErr w:type="spellStart"/>
      <w:r w:rsidRPr="00D52D4D">
        <w:rPr>
          <w:rFonts w:hint="cs"/>
          <w:rtl/>
        </w:rPr>
        <w:t>הֲשִׁבֵהו</w:t>
      </w:r>
      <w:proofErr w:type="spellEnd"/>
      <w:r w:rsidRPr="00D52D4D">
        <w:rPr>
          <w:rFonts w:hint="cs"/>
          <w:rtl/>
        </w:rPr>
        <w:t>ּ אִתְּךָ אֶל בֵּיתֶךָ</w:t>
      </w:r>
      <w:r>
        <w:rPr>
          <w:rFonts w:hint="cs"/>
          <w:rtl/>
        </w:rPr>
        <w:t>,</w:t>
      </w:r>
      <w:r w:rsidRPr="00D52D4D">
        <w:rPr>
          <w:rFonts w:hint="cs"/>
          <w:rtl/>
        </w:rPr>
        <w:t xml:space="preserve"> וְיֹאכַל לֶחֶם </w:t>
      </w:r>
      <w:proofErr w:type="spellStart"/>
      <w:r w:rsidRPr="00D52D4D">
        <w:rPr>
          <w:rFonts w:hint="cs"/>
          <w:rtl/>
        </w:rPr>
        <w:t>וְיֵשְׁת</w:t>
      </w:r>
      <w:proofErr w:type="spellEnd"/>
      <w:r w:rsidRPr="00D52D4D">
        <w:rPr>
          <w:rFonts w:hint="cs"/>
          <w:rtl/>
        </w:rPr>
        <w:t>ְּ מָיִם</w:t>
      </w:r>
      <w:r>
        <w:rPr>
          <w:rFonts w:hint="cs"/>
          <w:rtl/>
        </w:rPr>
        <w:t xml:space="preserve">" (מל"א י"ג, </w:t>
      </w:r>
      <w:proofErr w:type="spellStart"/>
      <w:r>
        <w:rPr>
          <w:rFonts w:hint="cs"/>
          <w:rtl/>
        </w:rPr>
        <w:t>יח</w:t>
      </w:r>
      <w:proofErr w:type="spellEnd"/>
      <w:r>
        <w:rPr>
          <w:rFonts w:hint="cs"/>
          <w:rtl/>
        </w:rPr>
        <w:t>). בשני המקרים 'מעדכן' נביא השקר נבואת אמת שניתנה ל</w:t>
      </w:r>
      <w:r w:rsidR="00853B57">
        <w:rPr>
          <w:rFonts w:hint="cs"/>
          <w:rtl/>
        </w:rPr>
        <w:t xml:space="preserve">רעהו </w:t>
      </w:r>
      <w:r>
        <w:rPr>
          <w:rFonts w:hint="cs"/>
          <w:rtl/>
        </w:rPr>
        <w:t xml:space="preserve">נביא </w:t>
      </w:r>
      <w:r w:rsidR="00853B57">
        <w:rPr>
          <w:rFonts w:hint="cs"/>
          <w:rtl/>
        </w:rPr>
        <w:t>ה</w:t>
      </w:r>
      <w:r>
        <w:rPr>
          <w:rFonts w:hint="cs"/>
          <w:rtl/>
        </w:rPr>
        <w:t>אמת. בשני המקרים הוא עושה זאת באמצעות מעשה סמלי המהפך ומְמַתק מעשה סמלי קודם שנביא האמת עשה כביטוי לפורענות. בשני המקרים השתכנע נביא האמת באמתות הנבואה ההפוכה המעדכנת כביכול את נבואתו.</w:t>
      </w:r>
    </w:p>
  </w:footnote>
  <w:footnote w:id="9">
    <w:p w:rsidR="00853B57" w:rsidRDefault="00853B57" w:rsidP="00436EA2">
      <w:pPr>
        <w:pStyle w:val="a7"/>
      </w:pPr>
      <w:r>
        <w:rPr>
          <w:rStyle w:val="a9"/>
        </w:rPr>
        <w:footnoteRef/>
      </w:r>
      <w:r>
        <w:rPr>
          <w:rtl/>
        </w:rPr>
        <w:t xml:space="preserve"> </w:t>
      </w:r>
      <w:r>
        <w:rPr>
          <w:rFonts w:hint="cs"/>
          <w:rtl/>
        </w:rPr>
        <w:t>קשה להצביע על עוד נבואת שקר הבאה במקרא, כשהיא בנויה במבנה ספרותי משוכלל. אמנם אין להוכיח מכך שלא היו נבואות כאלה.</w:t>
      </w:r>
    </w:p>
  </w:footnote>
  <w:footnote w:id="10">
    <w:p w:rsidR="006132F5" w:rsidRDefault="006132F5" w:rsidP="0062646C">
      <w:pPr>
        <w:pStyle w:val="a7"/>
      </w:pPr>
      <w:r>
        <w:rPr>
          <w:rStyle w:val="a9"/>
        </w:rPr>
        <w:footnoteRef/>
      </w:r>
      <w:r>
        <w:rPr>
          <w:rtl/>
        </w:rPr>
        <w:t xml:space="preserve"> </w:t>
      </w:r>
      <w:r>
        <w:rPr>
          <w:rFonts w:hint="cs"/>
          <w:rtl/>
        </w:rPr>
        <w:t xml:space="preserve">אף צדקיה בן כנענה, </w:t>
      </w:r>
      <w:r w:rsidR="00853B57">
        <w:rPr>
          <w:rFonts w:hint="cs"/>
          <w:rtl/>
        </w:rPr>
        <w:t>במאמציו להציג עצמו כנביא אמת, פ</w:t>
      </w:r>
      <w:r>
        <w:rPr>
          <w:rFonts w:hint="cs"/>
          <w:rtl/>
        </w:rPr>
        <w:t>תח נבואתו במילים</w:t>
      </w:r>
      <w:r w:rsidRPr="0062646C">
        <w:rPr>
          <w:rFonts w:hint="cs"/>
          <w:sz w:val="22"/>
          <w:szCs w:val="22"/>
          <w:rtl/>
        </w:rPr>
        <w:t xml:space="preserve"> </w:t>
      </w:r>
      <w:r>
        <w:rPr>
          <w:rFonts w:hint="cs"/>
          <w:rtl/>
        </w:rPr>
        <w:t>"</w:t>
      </w:r>
      <w:r w:rsidRPr="0062646C">
        <w:rPr>
          <w:rFonts w:hint="cs"/>
          <w:rtl/>
        </w:rPr>
        <w:t>כֹּה אָמַר ה</w:t>
      </w:r>
      <w:r w:rsidRPr="0062646C">
        <w:rPr>
          <w:rtl/>
        </w:rPr>
        <w:t>'</w:t>
      </w:r>
      <w:r w:rsidR="00853B57">
        <w:rPr>
          <w:rFonts w:hint="cs"/>
          <w:rtl/>
        </w:rPr>
        <w:t>" וע</w:t>
      </w:r>
      <w:r>
        <w:rPr>
          <w:rFonts w:hint="cs"/>
          <w:rtl/>
        </w:rPr>
        <w:t>שה מעשה סמלי (מל"א כ"ב, יא).</w:t>
      </w:r>
    </w:p>
  </w:footnote>
  <w:footnote w:id="11">
    <w:p w:rsidR="006132F5" w:rsidRDefault="006132F5">
      <w:pPr>
        <w:pStyle w:val="a7"/>
      </w:pPr>
      <w:r>
        <w:rPr>
          <w:rStyle w:val="a9"/>
        </w:rPr>
        <w:footnoteRef/>
      </w:r>
      <w:r>
        <w:rPr>
          <w:rtl/>
        </w:rPr>
        <w:t xml:space="preserve"> </w:t>
      </w:r>
      <w:r>
        <w:rPr>
          <w:rFonts w:hint="cs"/>
          <w:rtl/>
        </w:rPr>
        <w:t>דברים דומים כתבנו בסדרת העיונים "נגד מזבח בית אל וכהניו" עיון ד סעיף 6, בניסיוננו להסביר את סיבת כישלונו של איש הא-</w:t>
      </w:r>
      <w:proofErr w:type="spellStart"/>
      <w:r>
        <w:rPr>
          <w:rFonts w:hint="cs"/>
          <w:rtl/>
        </w:rPr>
        <w:t>לוהים</w:t>
      </w:r>
      <w:proofErr w:type="spellEnd"/>
      <w:r>
        <w:rPr>
          <w:rFonts w:hint="cs"/>
          <w:rtl/>
        </w:rPr>
        <w:t>, אשר התפתה להאמין לנבואת השקר של הנביא הזקן מבית אל. סיימנו את דברינו שם באומרנו כי באופן פרדוכסלי, כישלונו של איש הא-</w:t>
      </w:r>
      <w:proofErr w:type="spellStart"/>
      <w:r>
        <w:rPr>
          <w:rFonts w:hint="cs"/>
          <w:rtl/>
        </w:rPr>
        <w:t>לוהים</w:t>
      </w:r>
      <w:proofErr w:type="spellEnd"/>
      <w:r>
        <w:rPr>
          <w:rFonts w:hint="cs"/>
          <w:rtl/>
        </w:rPr>
        <w:t xml:space="preserve"> נובע דווקא </w:t>
      </w:r>
      <w:proofErr w:type="spellStart"/>
      <w:r>
        <w:rPr>
          <w:rFonts w:hint="cs"/>
          <w:rtl/>
        </w:rPr>
        <w:t>מהיותו</w:t>
      </w:r>
      <w:proofErr w:type="spellEnd"/>
      <w:r>
        <w:rPr>
          <w:rFonts w:hint="cs"/>
          <w:rtl/>
        </w:rPr>
        <w:t xml:space="preserve"> נביא אמת.</w:t>
      </w:r>
    </w:p>
  </w:footnote>
  <w:footnote w:id="12">
    <w:p w:rsidR="006132F5" w:rsidRDefault="006132F5" w:rsidP="00DC3A1E">
      <w:pPr>
        <w:pStyle w:val="a7"/>
        <w:rPr>
          <w:rtl/>
        </w:rPr>
      </w:pPr>
      <w:r>
        <w:rPr>
          <w:rStyle w:val="a9"/>
        </w:rPr>
        <w:footnoteRef/>
      </w:r>
      <w:r>
        <w:rPr>
          <w:rtl/>
        </w:rPr>
        <w:t xml:space="preserve"> </w:t>
      </w:r>
      <w:r>
        <w:rPr>
          <w:rFonts w:hint="cs"/>
          <w:rtl/>
        </w:rPr>
        <w:t>דוגמה נוספת לתלות זו של ירמיהו בנבואה מאת ה' מופיעה בפרק מ"ב: לאחר רצח גדליה, שאותו "</w:t>
      </w:r>
      <w:r w:rsidRPr="008F7B7E">
        <w:rPr>
          <w:rFonts w:hint="cs"/>
          <w:rtl/>
        </w:rPr>
        <w:t>הִפְקִיד מֶלֶךְ בָּבֶל בָּאָרֶץ</w:t>
      </w:r>
      <w:r>
        <w:rPr>
          <w:rFonts w:hint="cs"/>
          <w:rtl/>
        </w:rPr>
        <w:t xml:space="preserve">" לאחר החורבן (מ"א, </w:t>
      </w:r>
      <w:proofErr w:type="spellStart"/>
      <w:r>
        <w:rPr>
          <w:rFonts w:hint="cs"/>
          <w:rtl/>
        </w:rPr>
        <w:t>יח</w:t>
      </w:r>
      <w:proofErr w:type="spellEnd"/>
      <w:r>
        <w:rPr>
          <w:rFonts w:hint="cs"/>
          <w:rtl/>
        </w:rPr>
        <w:t>), יראים שארית העם הנותרים בארץ מעונשו של מלך בבל, והם מבקשים מירמיהו שיתפלל אל ה' כי יורה להם, באמצעות ירמיהו, "</w:t>
      </w:r>
      <w:r w:rsidRPr="00DD6A50">
        <w:rPr>
          <w:rFonts w:hint="cs"/>
          <w:rtl/>
        </w:rPr>
        <w:t>אֶת הַדֶּרֶךְ אֲשֶׁר נֵלֶךְ בָּהּ</w:t>
      </w:r>
      <w:r>
        <w:rPr>
          <w:rFonts w:hint="cs"/>
          <w:rtl/>
        </w:rPr>
        <w:t>,</w:t>
      </w:r>
      <w:r w:rsidRPr="00DD6A50">
        <w:rPr>
          <w:rFonts w:hint="cs"/>
          <w:rtl/>
        </w:rPr>
        <w:t xml:space="preserve"> וְאֶת הַדָּבָר אֲשֶׁר נַעֲשֶׂה</w:t>
      </w:r>
      <w:r>
        <w:rPr>
          <w:rFonts w:hint="cs"/>
          <w:rtl/>
        </w:rPr>
        <w:t xml:space="preserve">" (מ"ב, ג) </w:t>
      </w:r>
      <w:r>
        <w:rPr>
          <w:rtl/>
        </w:rPr>
        <w:t>–</w:t>
      </w:r>
      <w:r>
        <w:rPr>
          <w:rFonts w:hint="cs"/>
          <w:rtl/>
        </w:rPr>
        <w:t xml:space="preserve"> האם לרדת למצרים או להישאר בארץ. ירמיהו מבטיח להם לעשות כדבריהם (שם ד). אין בפיו תשובה מיידית שכן לא קיבל נבואה, לא לפני בואם ולא בשעת הדו-שיח עמם.</w:t>
      </w:r>
    </w:p>
    <w:p w:rsidR="006132F5" w:rsidRDefault="006132F5" w:rsidP="00DC3A1E">
      <w:pPr>
        <w:pStyle w:val="a7"/>
        <w:rPr>
          <w:rtl/>
        </w:rPr>
      </w:pPr>
      <w:r>
        <w:rPr>
          <w:rFonts w:hint="cs"/>
          <w:rtl/>
        </w:rPr>
        <w:t>והנה נאמר שם (פסוק ז): "</w:t>
      </w:r>
      <w:r w:rsidRPr="00473B9D">
        <w:rPr>
          <w:rFonts w:hint="cs"/>
          <w:b/>
          <w:bCs/>
          <w:rtl/>
        </w:rPr>
        <w:t>וַיְהִי מִקֵּץ עֲשֶׂרֶת יָמִים</w:t>
      </w:r>
      <w:r>
        <w:rPr>
          <w:rFonts w:hint="cs"/>
          <w:rtl/>
        </w:rPr>
        <w:t>,</w:t>
      </w:r>
      <w:r w:rsidRPr="00B70796">
        <w:rPr>
          <w:rFonts w:hint="cs"/>
          <w:rtl/>
        </w:rPr>
        <w:t xml:space="preserve"> וַיְהִי דְבַר </w:t>
      </w:r>
      <w:r>
        <w:rPr>
          <w:rFonts w:hint="cs"/>
          <w:rtl/>
        </w:rPr>
        <w:t>ה</w:t>
      </w:r>
      <w:r>
        <w:rPr>
          <w:rtl/>
        </w:rPr>
        <w:t>'</w:t>
      </w:r>
      <w:r w:rsidRPr="00B70796">
        <w:rPr>
          <w:rFonts w:hint="cs"/>
          <w:rtl/>
        </w:rPr>
        <w:t xml:space="preserve"> אֶל יִרְמְיָהוּ</w:t>
      </w:r>
      <w:r>
        <w:rPr>
          <w:rFonts w:hint="cs"/>
          <w:rtl/>
        </w:rPr>
        <w:t xml:space="preserve">". עשרה ימים משהה ה' את תשובתו, ומעמיד את ירמיהו אל מול </w:t>
      </w:r>
      <w:proofErr w:type="spellStart"/>
      <w:r>
        <w:rPr>
          <w:rFonts w:hint="cs"/>
          <w:rtl/>
        </w:rPr>
        <w:t>שואליו</w:t>
      </w:r>
      <w:proofErr w:type="spellEnd"/>
      <w:r>
        <w:rPr>
          <w:rFonts w:hint="cs"/>
          <w:rtl/>
        </w:rPr>
        <w:t xml:space="preserve"> במצב מביך. מדוע עיכב ה' את תשובתו לירמיהו?</w:t>
      </w:r>
    </w:p>
    <w:p w:rsidR="006132F5" w:rsidRDefault="006132F5" w:rsidP="00995191">
      <w:pPr>
        <w:pStyle w:val="a7"/>
        <w:rPr>
          <w:rtl/>
        </w:rPr>
      </w:pPr>
      <w:r>
        <w:rPr>
          <w:rFonts w:hint="cs"/>
          <w:rtl/>
        </w:rPr>
        <w:t>התשובה שנותן ה' היא הוראה להישאר בארץ, תוך הבטחה שלא יאונה להם כל רע, ואיסור חמור לרדת למצרים. ראשי השואלים את ירמיהו, על אף שהתחייבו לעשות ככל שיורם הנביא בשם ה', ממאנים לקבל את דבריו, ומאשימים את הנביא (ב–ג) "</w:t>
      </w:r>
      <w:r w:rsidRPr="005D5E48">
        <w:rPr>
          <w:rFonts w:hint="cs"/>
          <w:rtl/>
        </w:rPr>
        <w:t>שֶׁקֶר אַתָּה מְדַבֵּר</w:t>
      </w:r>
      <w:r>
        <w:rPr>
          <w:rFonts w:hint="cs"/>
          <w:rtl/>
        </w:rPr>
        <w:t>,</w:t>
      </w:r>
      <w:r w:rsidRPr="005D5E48">
        <w:rPr>
          <w:rFonts w:hint="cs"/>
          <w:rtl/>
        </w:rPr>
        <w:t xml:space="preserve"> לֹא שְׁלָחֲךָ </w:t>
      </w:r>
      <w:r>
        <w:rPr>
          <w:rFonts w:hint="cs"/>
          <w:rtl/>
        </w:rPr>
        <w:t>ה</w:t>
      </w:r>
      <w:r>
        <w:rPr>
          <w:rtl/>
        </w:rPr>
        <w:t>'</w:t>
      </w:r>
      <w:r w:rsidRPr="005D5E48">
        <w:rPr>
          <w:rFonts w:hint="cs"/>
          <w:rtl/>
        </w:rPr>
        <w:t xml:space="preserve"> אֱ</w:t>
      </w:r>
      <w:r>
        <w:rPr>
          <w:rFonts w:hint="cs"/>
          <w:rtl/>
        </w:rPr>
        <w:t>-</w:t>
      </w:r>
      <w:r w:rsidRPr="005D5E48">
        <w:rPr>
          <w:rFonts w:hint="cs"/>
          <w:rtl/>
        </w:rPr>
        <w:t xml:space="preserve">לֹהֵינוּ </w:t>
      </w:r>
      <w:proofErr w:type="spellStart"/>
      <w:r w:rsidRPr="005D5E48">
        <w:rPr>
          <w:rFonts w:hint="cs"/>
          <w:rtl/>
        </w:rPr>
        <w:t>לֵאמֹר</w:t>
      </w:r>
      <w:proofErr w:type="spellEnd"/>
      <w:r>
        <w:rPr>
          <w:rFonts w:hint="cs"/>
          <w:rtl/>
        </w:rPr>
        <w:t>,</w:t>
      </w:r>
      <w:r w:rsidRPr="005D5E48">
        <w:rPr>
          <w:rFonts w:hint="cs"/>
          <w:rtl/>
        </w:rPr>
        <w:t xml:space="preserve"> לֹא </w:t>
      </w:r>
      <w:proofErr w:type="spellStart"/>
      <w:r w:rsidRPr="005D5E48">
        <w:rPr>
          <w:rFonts w:hint="cs"/>
          <w:rtl/>
        </w:rPr>
        <w:t>תָבֹאו</w:t>
      </w:r>
      <w:proofErr w:type="spellEnd"/>
      <w:r w:rsidRPr="005D5E48">
        <w:rPr>
          <w:rFonts w:hint="cs"/>
          <w:rtl/>
        </w:rPr>
        <w:t>ּ מִצְרַיִם לָגוּר שָׁם</w:t>
      </w:r>
      <w:r>
        <w:rPr>
          <w:rFonts w:hint="cs"/>
          <w:rtl/>
        </w:rPr>
        <w:t xml:space="preserve">. </w:t>
      </w:r>
      <w:r w:rsidRPr="00336509">
        <w:rPr>
          <w:rFonts w:hint="cs"/>
          <w:rtl/>
        </w:rPr>
        <w:t xml:space="preserve">כִּי בָּרוּךְ בֶּן נֵרִיָּה מַסִּית אֹתְךָ בָּנוּ לְמַעַן תֵּת אֹתָנוּ בְיַד </w:t>
      </w:r>
      <w:proofErr w:type="spellStart"/>
      <w:r w:rsidRPr="00336509">
        <w:rPr>
          <w:rFonts w:hint="cs"/>
          <w:rtl/>
        </w:rPr>
        <w:t>הַכַּשְׂדִּים</w:t>
      </w:r>
      <w:proofErr w:type="spellEnd"/>
      <w:r>
        <w:rPr>
          <w:rFonts w:hint="cs"/>
          <w:rtl/>
        </w:rPr>
        <w:t>...". ובכן, לדבריהם השקפתם הפוליטית הפרו-בבלית של ברוך וירמיהו היא שעומדת ביסוד התשובה שענה להם ירמיהו.</w:t>
      </w:r>
    </w:p>
    <w:p w:rsidR="00326608" w:rsidRDefault="006132F5" w:rsidP="00336509">
      <w:pPr>
        <w:pStyle w:val="a7"/>
        <w:rPr>
          <w:rtl/>
        </w:rPr>
      </w:pPr>
      <w:r>
        <w:rPr>
          <w:rFonts w:hint="cs"/>
          <w:rtl/>
        </w:rPr>
        <w:t xml:space="preserve">בדיוק כנגד האשמה זו, עיכב ה' את תשובתו, שהרי כדי לענות תשובה הנגזרת מהשקפת עולם פוליטית אין צורך לנביא בשהות מביכה של עשרה ימים. שהות זו מלמדת שאינו יודע מה לענות </w:t>
      </w:r>
      <w:proofErr w:type="spellStart"/>
      <w:r>
        <w:rPr>
          <w:rFonts w:hint="cs"/>
          <w:rtl/>
        </w:rPr>
        <w:t>לשואליו</w:t>
      </w:r>
      <w:proofErr w:type="spellEnd"/>
      <w:r>
        <w:rPr>
          <w:rFonts w:hint="cs"/>
          <w:rtl/>
        </w:rPr>
        <w:t xml:space="preserve">, והוא תלוי בדעת משלחוֹ. אלא שעיכוב התשובה מצד ה' לא עזר לירמיהו בפעם הזאת. </w:t>
      </w:r>
    </w:p>
    <w:p w:rsidR="006132F5" w:rsidRDefault="006132F5" w:rsidP="00336509">
      <w:pPr>
        <w:pStyle w:val="a7"/>
      </w:pPr>
      <w:r>
        <w:rPr>
          <w:rFonts w:hint="cs"/>
          <w:rtl/>
        </w:rPr>
        <w:t>אף עיכוב הנבואה כנגד חנניה בסיפורנו נועד לאותה מטרה.</w:t>
      </w:r>
    </w:p>
  </w:footnote>
  <w:footnote w:id="13">
    <w:p w:rsidR="006132F5" w:rsidRDefault="006132F5" w:rsidP="006132F5">
      <w:pPr>
        <w:pStyle w:val="a7"/>
      </w:pPr>
      <w:r>
        <w:rPr>
          <w:rStyle w:val="a9"/>
        </w:rPr>
        <w:footnoteRef/>
      </w:r>
      <w:r>
        <w:rPr>
          <w:rtl/>
        </w:rPr>
        <w:t xml:space="preserve"> </w:t>
      </w:r>
      <w:r>
        <w:rPr>
          <w:rFonts w:hint="cs"/>
          <w:rtl/>
        </w:rPr>
        <w:t>סעיף זה, וכן הסעיף הבא, מבוססים על ניתוח שלושת סיפורי העימות כפי שנעשה בעיונים שהקדשנו לאותם סיפורים, כולל העיון הנוכחי. במקום שהדבר מתבקש, נפנה ל</w:t>
      </w:r>
      <w:r w:rsidR="00436EA2">
        <w:rPr>
          <w:rFonts w:hint="cs"/>
          <w:rtl/>
        </w:rPr>
        <w:t>מראה מקום מדויק ב</w:t>
      </w:r>
      <w:r>
        <w:rPr>
          <w:rFonts w:hint="cs"/>
          <w:rtl/>
        </w:rPr>
        <w:t>עיון המתאים.</w:t>
      </w:r>
    </w:p>
  </w:footnote>
  <w:footnote w:id="14">
    <w:p w:rsidR="001C0825" w:rsidRDefault="001C0825" w:rsidP="001C0825">
      <w:pPr>
        <w:pStyle w:val="a7"/>
      </w:pPr>
      <w:r>
        <w:rPr>
          <w:rStyle w:val="a9"/>
        </w:rPr>
        <w:footnoteRef/>
      </w:r>
      <w:r>
        <w:rPr>
          <w:rtl/>
        </w:rPr>
        <w:t xml:space="preserve"> </w:t>
      </w:r>
      <w:r>
        <w:rPr>
          <w:rFonts w:hint="cs"/>
          <w:rtl/>
        </w:rPr>
        <w:t>ראה שם עיון ד סעיפים 3</w:t>
      </w:r>
      <w:r>
        <w:rPr>
          <w:rtl/>
        </w:rPr>
        <w:t>–</w:t>
      </w:r>
      <w:r>
        <w:rPr>
          <w:rFonts w:hint="cs"/>
          <w:rtl/>
        </w:rPr>
        <w:t xml:space="preserve">4. </w:t>
      </w:r>
    </w:p>
  </w:footnote>
  <w:footnote w:id="15">
    <w:p w:rsidR="006132F5" w:rsidRDefault="006132F5" w:rsidP="00E81E0D">
      <w:pPr>
        <w:pStyle w:val="a7"/>
        <w:rPr>
          <w:rtl/>
        </w:rPr>
      </w:pPr>
      <w:r>
        <w:rPr>
          <w:rStyle w:val="a9"/>
        </w:rPr>
        <w:footnoteRef/>
      </w:r>
      <w:r>
        <w:rPr>
          <w:rFonts w:hint="cs"/>
          <w:rtl/>
        </w:rPr>
        <w:t xml:space="preserve"> ראה דברינו בסדרה המתאימה עיון ד</w:t>
      </w:r>
      <w:r w:rsidRPr="004149FD">
        <w:rPr>
          <w:rFonts w:hint="cs"/>
          <w:vertAlign w:val="subscript"/>
          <w:rtl/>
        </w:rPr>
        <w:t>5</w:t>
      </w:r>
      <w:r>
        <w:rPr>
          <w:rFonts w:hint="cs"/>
          <w:rtl/>
        </w:rPr>
        <w:t>.</w:t>
      </w:r>
    </w:p>
  </w:footnote>
  <w:footnote w:id="16">
    <w:p w:rsidR="006132F5" w:rsidRDefault="006132F5" w:rsidP="00E81E0D">
      <w:pPr>
        <w:pStyle w:val="a7"/>
      </w:pPr>
      <w:r>
        <w:rPr>
          <w:rStyle w:val="a9"/>
        </w:rPr>
        <w:footnoteRef/>
      </w:r>
      <w:r>
        <w:rPr>
          <w:rFonts w:hint="cs"/>
          <w:rtl/>
        </w:rPr>
        <w:t xml:space="preserve"> אמנם בנאומו זה הוא מייחס את רוח השקר לה' – "נָתַן ה' רוּחַ שֶׁקֶר בְּפִי כָּל נְבִיאֶיךָ אֵלֶּה", אך כבר ביארנו באריכות בעיון י בסעיפים 3–4 כי דברים אלו אין משמעם כפשט מילותיהם. כוונת </w:t>
      </w:r>
      <w:proofErr w:type="spellStart"/>
      <w:r>
        <w:rPr>
          <w:rFonts w:hint="cs"/>
          <w:rtl/>
        </w:rPr>
        <w:t>מיכיהו</w:t>
      </w:r>
      <w:proofErr w:type="spellEnd"/>
      <w:r>
        <w:rPr>
          <w:rFonts w:hint="cs"/>
          <w:rtl/>
        </w:rPr>
        <w:t xml:space="preserve"> היא כי בנבואת השקר שלהם (הנובעת מהם עצמם), משרתים נביאי השקר מטרה א-</w:t>
      </w:r>
      <w:proofErr w:type="spellStart"/>
      <w:r>
        <w:rPr>
          <w:rFonts w:hint="cs"/>
          <w:rtl/>
        </w:rPr>
        <w:t>לוהית</w:t>
      </w:r>
      <w:proofErr w:type="spellEnd"/>
      <w:r>
        <w:rPr>
          <w:rFonts w:hint="cs"/>
          <w:rtl/>
        </w:rPr>
        <w:t>: לפתות את אחאב ללכת אל מותו.</w:t>
      </w:r>
    </w:p>
  </w:footnote>
  <w:footnote w:id="17">
    <w:p w:rsidR="006132F5" w:rsidRDefault="006132F5" w:rsidP="00E81E0D">
      <w:pPr>
        <w:pStyle w:val="a7"/>
      </w:pPr>
      <w:r>
        <w:rPr>
          <w:rStyle w:val="a9"/>
        </w:rPr>
        <w:footnoteRef/>
      </w:r>
      <w:r>
        <w:rPr>
          <w:rFonts w:hint="cs"/>
          <w:rtl/>
        </w:rPr>
        <w:t xml:space="preserve"> ראה דברינו בחלקו השני של סעיף 6 לעיל.</w:t>
      </w:r>
    </w:p>
  </w:footnote>
  <w:footnote w:id="18">
    <w:p w:rsidR="006132F5" w:rsidRDefault="006132F5" w:rsidP="00E81E0D">
      <w:pPr>
        <w:pStyle w:val="a7"/>
      </w:pPr>
      <w:r>
        <w:rPr>
          <w:rStyle w:val="a9"/>
        </w:rPr>
        <w:footnoteRef/>
      </w:r>
      <w:r>
        <w:rPr>
          <w:rFonts w:hint="cs"/>
          <w:rtl/>
        </w:rPr>
        <w:t xml:space="preserve"> ראה עיון ה</w:t>
      </w:r>
      <w:r w:rsidRPr="003F4A4F">
        <w:rPr>
          <w:rFonts w:hint="cs"/>
          <w:vertAlign w:val="subscript"/>
          <w:rtl/>
        </w:rPr>
        <w:t>5</w:t>
      </w:r>
      <w:r>
        <w:rPr>
          <w:rFonts w:hint="cs"/>
          <w:rtl/>
        </w:rPr>
        <w:t xml:space="preserve"> "יחסו של אחאב לנביאים ולנבואה", ובקיצור בעיון </w:t>
      </w:r>
      <w:proofErr w:type="spellStart"/>
      <w:r>
        <w:rPr>
          <w:rFonts w:hint="cs"/>
          <w:rtl/>
        </w:rPr>
        <w:t>יח</w:t>
      </w:r>
      <w:proofErr w:type="spellEnd"/>
      <w:r>
        <w:rPr>
          <w:rFonts w:hint="cs"/>
          <w:rtl/>
        </w:rPr>
        <w:t xml:space="preserve"> הערה </w:t>
      </w:r>
      <w:r w:rsidR="00D76F1A">
        <w:rPr>
          <w:rFonts w:hint="cs"/>
          <w:rtl/>
        </w:rPr>
        <w:t>1</w:t>
      </w:r>
      <w:r>
        <w:rPr>
          <w:rFonts w:hint="cs"/>
          <w:rtl/>
        </w:rPr>
        <w:t>3.</w:t>
      </w:r>
    </w:p>
  </w:footnote>
  <w:footnote w:id="19">
    <w:p w:rsidR="006132F5" w:rsidRDefault="006132F5" w:rsidP="00E81E0D">
      <w:pPr>
        <w:pStyle w:val="a7"/>
        <w:rPr>
          <w:rtl/>
        </w:rPr>
      </w:pPr>
      <w:r>
        <w:rPr>
          <w:rStyle w:val="a9"/>
        </w:rPr>
        <w:footnoteRef/>
      </w:r>
      <w:r>
        <w:rPr>
          <w:rFonts w:hint="cs"/>
          <w:rtl/>
        </w:rPr>
        <w:t xml:space="preserve"> לא כך הדבר ביחס לארבע מאות הנביאים, שנבואתם קדמה לנבואת צדקיה – ביחס אליהם לא הסתפק יהושפט שהם נביאי שקר, וטעמו של דבר זה הוסבר בחלקו הראשון של עיון ה.</w:t>
      </w:r>
    </w:p>
  </w:footnote>
  <w:footnote w:id="20">
    <w:p w:rsidR="006132F5" w:rsidRDefault="006132F5" w:rsidP="00D76F1A">
      <w:pPr>
        <w:pStyle w:val="a7"/>
      </w:pPr>
      <w:r>
        <w:rPr>
          <w:rStyle w:val="a9"/>
        </w:rPr>
        <w:footnoteRef/>
      </w:r>
      <w:r>
        <w:rPr>
          <w:rtl/>
        </w:rPr>
        <w:t xml:space="preserve"> </w:t>
      </w:r>
      <w:r w:rsidR="00623F34">
        <w:rPr>
          <w:rFonts w:hint="cs"/>
          <w:rtl/>
        </w:rPr>
        <w:t xml:space="preserve">ראה </w:t>
      </w:r>
      <w:r w:rsidR="00623F34" w:rsidRPr="00623F34">
        <w:rPr>
          <w:rFonts w:hint="cs"/>
          <w:rtl/>
        </w:rPr>
        <w:t xml:space="preserve">סעיפים 5–7 </w:t>
      </w:r>
      <w:r w:rsidR="00623F34">
        <w:rPr>
          <w:rFonts w:hint="cs"/>
          <w:rtl/>
        </w:rPr>
        <w:t xml:space="preserve">שם. </w:t>
      </w:r>
      <w:r w:rsidRPr="003F4A4F">
        <w:rPr>
          <w:rFonts w:hint="cs"/>
          <w:rtl/>
        </w:rPr>
        <w:t xml:space="preserve">חז"ל בדבריהם חשפו ביקורת זו, כפי שהראינו בסעיף </w:t>
      </w:r>
      <w:r w:rsidR="00D76F1A">
        <w:rPr>
          <w:rFonts w:hint="cs"/>
          <w:rtl/>
        </w:rPr>
        <w:t xml:space="preserve">7 באותו עיון, וכן בעיון </w:t>
      </w:r>
      <w:proofErr w:type="spellStart"/>
      <w:r w:rsidR="00D76F1A">
        <w:rPr>
          <w:rFonts w:hint="cs"/>
          <w:rtl/>
        </w:rPr>
        <w:t>יט</w:t>
      </w:r>
      <w:proofErr w:type="spellEnd"/>
      <w:r w:rsidR="00D76F1A">
        <w:rPr>
          <w:rFonts w:hint="cs"/>
          <w:rtl/>
        </w:rPr>
        <w:t xml:space="preserve"> סעיף </w:t>
      </w:r>
      <w:r w:rsidRPr="003F4A4F">
        <w:rPr>
          <w:rFonts w:hint="cs"/>
          <w:rtl/>
        </w:rPr>
        <w:t>3.</w:t>
      </w:r>
    </w:p>
  </w:footnote>
  <w:footnote w:id="21">
    <w:p w:rsidR="00D76F1A" w:rsidRDefault="00D76F1A" w:rsidP="005727E3">
      <w:pPr>
        <w:pStyle w:val="a7"/>
      </w:pPr>
      <w:r>
        <w:rPr>
          <w:rStyle w:val="a9"/>
        </w:rPr>
        <w:footnoteRef/>
      </w:r>
      <w:r>
        <w:rPr>
          <w:rFonts w:hint="cs"/>
          <w:rtl/>
        </w:rPr>
        <w:t xml:space="preserve"> דברים אלו נידונו בעיון ד סעיף 6.</w:t>
      </w:r>
      <w:r w:rsidRPr="00D76F1A">
        <w:rPr>
          <w:rFonts w:hint="cs"/>
          <w:rtl/>
        </w:rPr>
        <w:t xml:space="preserve"> וכך הדבר גם ביחס ליהושפט, ולכך הוקדש עיון </w:t>
      </w:r>
      <w:proofErr w:type="spellStart"/>
      <w:r w:rsidRPr="00D76F1A">
        <w:rPr>
          <w:rFonts w:hint="cs"/>
          <w:rtl/>
        </w:rPr>
        <w:t>יט</w:t>
      </w:r>
      <w:proofErr w:type="spellEnd"/>
      <w:r w:rsidRPr="00D76F1A">
        <w:rPr>
          <w:rFonts w:hint="cs"/>
          <w:rtl/>
        </w:rPr>
        <w:t xml:space="preserve"> בסדרה המתאימה.</w:t>
      </w:r>
    </w:p>
  </w:footnote>
  <w:footnote w:id="22">
    <w:p w:rsidR="006132F5" w:rsidRDefault="006132F5" w:rsidP="00E33F1D">
      <w:pPr>
        <w:pStyle w:val="a7"/>
      </w:pPr>
      <w:r>
        <w:rPr>
          <w:rStyle w:val="a9"/>
        </w:rPr>
        <w:footnoteRef/>
      </w:r>
      <w:r w:rsidR="00E33F1D">
        <w:rPr>
          <w:rFonts w:hint="cs"/>
          <w:rtl/>
        </w:rPr>
        <w:t xml:space="preserve"> השיקולים להכרעת</w:t>
      </w:r>
      <w:r>
        <w:rPr>
          <w:rFonts w:hint="cs"/>
          <w:rtl/>
        </w:rPr>
        <w:t xml:space="preserve"> ספק ב</w:t>
      </w:r>
      <w:r w:rsidR="00E33F1D">
        <w:rPr>
          <w:rFonts w:hint="cs"/>
          <w:rtl/>
        </w:rPr>
        <w:t>עימות ב</w:t>
      </w:r>
      <w:r>
        <w:rPr>
          <w:rFonts w:hint="cs"/>
          <w:rtl/>
        </w:rPr>
        <w:t>ין נביא</w:t>
      </w:r>
      <w:r w:rsidR="00E33F1D">
        <w:rPr>
          <w:rFonts w:hint="cs"/>
          <w:rtl/>
        </w:rPr>
        <w:t xml:space="preserve"> אמת לנביא שקר</w:t>
      </w:r>
      <w:r>
        <w:rPr>
          <w:rFonts w:hint="cs"/>
          <w:rtl/>
        </w:rPr>
        <w:t xml:space="preserve"> נזכרו הן במקום שהוזכר בהערה הקודמת והן בסדרה המוקדשת לפרק כ"ב בעיון </w:t>
      </w:r>
      <w:proofErr w:type="spellStart"/>
      <w:r>
        <w:rPr>
          <w:rFonts w:hint="cs"/>
          <w:rtl/>
        </w:rPr>
        <w:t>יח</w:t>
      </w:r>
      <w:proofErr w:type="spellEnd"/>
      <w:r>
        <w:rPr>
          <w:rFonts w:hint="cs"/>
          <w:rtl/>
        </w:rPr>
        <w:t xml:space="preserve"> 'יהושפט', סעיף 5. מבין כל השיקולים הנזכרים במקומות אלו תקף ביחס לירמיהו אחד בלבד: האם לנבואתו של חנניה ישנו רקע מוסרי-דתי מתאים? האם ש</w:t>
      </w:r>
      <w:r w:rsidR="00D76F1A">
        <w:rPr>
          <w:rFonts w:hint="cs"/>
          <w:rtl/>
        </w:rPr>
        <w:t>ָ</w:t>
      </w:r>
      <w:r>
        <w:rPr>
          <w:rFonts w:hint="cs"/>
          <w:rtl/>
        </w:rPr>
        <w:t>בו אנשי יהודה בתשובה בדרך שתצדיק את התנחמות ה' על הרעה שאמר לעשות להם?</w:t>
      </w:r>
    </w:p>
  </w:footnote>
  <w:footnote w:id="23">
    <w:p w:rsidR="006132F5" w:rsidRDefault="006132F5" w:rsidP="00CA1E44">
      <w:pPr>
        <w:pStyle w:val="a7"/>
        <w:rPr>
          <w:rtl/>
        </w:rPr>
      </w:pPr>
      <w:r>
        <w:rPr>
          <w:rStyle w:val="a9"/>
        </w:rPr>
        <w:footnoteRef/>
      </w:r>
      <w:r>
        <w:rPr>
          <w:rFonts w:hint="cs"/>
          <w:rtl/>
        </w:rPr>
        <w:t xml:space="preserve"> ניצחונו לשכנע </w:t>
      </w:r>
      <w:r w:rsidR="00E33F1D">
        <w:rPr>
          <w:rFonts w:hint="cs"/>
          <w:rtl/>
        </w:rPr>
        <w:t xml:space="preserve">את </w:t>
      </w:r>
      <w:r>
        <w:rPr>
          <w:rFonts w:hint="cs"/>
          <w:rtl/>
        </w:rPr>
        <w:t>העם אמנם אינו מתואר בסיפור</w:t>
      </w:r>
      <w:r w:rsidR="00CA1E44">
        <w:rPr>
          <w:rFonts w:hint="cs"/>
          <w:rtl/>
        </w:rPr>
        <w:t xml:space="preserve"> במפורש</w:t>
      </w:r>
      <w:r>
        <w:rPr>
          <w:rFonts w:hint="cs"/>
          <w:rtl/>
        </w:rPr>
        <w:t xml:space="preserve">, אך הוא ברור: תגובותיו המתגוננות של ירמיהו </w:t>
      </w:r>
      <w:r w:rsidR="00CA1E44">
        <w:rPr>
          <w:rFonts w:hint="cs"/>
          <w:rtl/>
        </w:rPr>
        <w:t>ושתיקתו נוכח</w:t>
      </w:r>
      <w:r>
        <w:rPr>
          <w:rFonts w:hint="cs"/>
          <w:rtl/>
        </w:rPr>
        <w:t xml:space="preserve"> שבירת העול שעל צ</w:t>
      </w:r>
      <w:r w:rsidR="00CA1E44">
        <w:rPr>
          <w:rFonts w:hint="cs"/>
          <w:rtl/>
        </w:rPr>
        <w:t>ו</w:t>
      </w:r>
      <w:r>
        <w:rPr>
          <w:rFonts w:hint="cs"/>
          <w:rtl/>
        </w:rPr>
        <w:t xml:space="preserve">וארו </w:t>
      </w:r>
      <w:r w:rsidR="00CA1E44">
        <w:rPr>
          <w:rFonts w:hint="cs"/>
          <w:rtl/>
        </w:rPr>
        <w:t>לא הו</w:t>
      </w:r>
      <w:r>
        <w:rPr>
          <w:rFonts w:hint="cs"/>
          <w:rtl/>
        </w:rPr>
        <w:t>תירו ספק בכך</w:t>
      </w:r>
      <w:r w:rsidR="00CA1E44">
        <w:rPr>
          <w:rFonts w:hint="cs"/>
          <w:rtl/>
        </w:rPr>
        <w:t xml:space="preserve"> שחנניה צודק. </w:t>
      </w:r>
      <w:r>
        <w:rPr>
          <w:rFonts w:hint="cs"/>
          <w:rtl/>
        </w:rPr>
        <w:t xml:space="preserve">ניצחונו של חנניה </w:t>
      </w:r>
      <w:r w:rsidR="00CA1E44">
        <w:rPr>
          <w:rFonts w:hint="cs"/>
          <w:rtl/>
        </w:rPr>
        <w:t>כה ברור עד</w:t>
      </w:r>
      <w:r>
        <w:rPr>
          <w:rFonts w:hint="cs"/>
          <w:rtl/>
        </w:rPr>
        <w:t xml:space="preserve"> שאינו צריך להיאמר.</w:t>
      </w:r>
    </w:p>
  </w:footnote>
  <w:footnote w:id="24">
    <w:p w:rsidR="006132F5" w:rsidRDefault="006132F5" w:rsidP="00E81E0D">
      <w:pPr>
        <w:pStyle w:val="a7"/>
      </w:pPr>
      <w:r>
        <w:rPr>
          <w:rStyle w:val="a9"/>
        </w:rPr>
        <w:footnoteRef/>
      </w:r>
      <w:r>
        <w:rPr>
          <w:rFonts w:hint="cs"/>
          <w:rtl/>
        </w:rPr>
        <w:t xml:space="preserve"> ראה עיון ה "גדול הוא קידוש השם מחילול השם".</w:t>
      </w:r>
    </w:p>
  </w:footnote>
  <w:footnote w:id="25">
    <w:p w:rsidR="006132F5" w:rsidRDefault="006132F5" w:rsidP="00E81E0D">
      <w:pPr>
        <w:pStyle w:val="a7"/>
      </w:pPr>
      <w:r>
        <w:rPr>
          <w:rStyle w:val="a9"/>
        </w:rPr>
        <w:footnoteRef/>
      </w:r>
      <w:r>
        <w:rPr>
          <w:rFonts w:hint="cs"/>
          <w:rtl/>
        </w:rPr>
        <w:t xml:space="preserve"> ראה עיון טו "מות אחאב וקבורתו, סעיף 2, ועיון </w:t>
      </w:r>
      <w:proofErr w:type="spellStart"/>
      <w:r>
        <w:rPr>
          <w:rFonts w:hint="cs"/>
          <w:rtl/>
        </w:rPr>
        <w:t>טז</w:t>
      </w:r>
      <w:proofErr w:type="spellEnd"/>
      <w:r>
        <w:rPr>
          <w:rFonts w:hint="cs"/>
          <w:rtl/>
        </w:rPr>
        <w:t xml:space="preserve"> בסופו.</w:t>
      </w:r>
    </w:p>
  </w:footnote>
  <w:footnote w:id="26">
    <w:p w:rsidR="00D76F1A" w:rsidRDefault="00D76F1A" w:rsidP="00D76F1A">
      <w:pPr>
        <w:pStyle w:val="a7"/>
      </w:pPr>
      <w:r>
        <w:rPr>
          <w:rStyle w:val="a9"/>
        </w:rPr>
        <w:footnoteRef/>
      </w:r>
      <w:r>
        <w:rPr>
          <w:rFonts w:hint="cs"/>
          <w:rtl/>
        </w:rPr>
        <w:t xml:space="preserve"> מתוך ברכות ההפטרה.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6132F5" w:rsidRPr="00BC4313" w:rsidRDefault="006132F5">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A6431A" w:rsidRPr="00A6431A">
          <w:rPr>
            <w:b/>
            <w:bCs/>
            <w:noProof/>
            <w:sz w:val="24"/>
            <w:szCs w:val="24"/>
            <w:rtl/>
            <w:lang w:val="he-IL"/>
          </w:rPr>
          <w:t>9</w:t>
        </w:r>
        <w:r w:rsidRPr="00BC4313">
          <w:rPr>
            <w:b/>
            <w:bCs/>
            <w:sz w:val="24"/>
            <w:szCs w:val="24"/>
          </w:rPr>
          <w:fldChar w:fldCharType="end"/>
        </w:r>
      </w:p>
    </w:sdtContent>
  </w:sdt>
  <w:p w:rsidR="006132F5" w:rsidRDefault="006132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132F5" w:rsidRPr="00BC4313" w:rsidTr="00153DD2">
      <w:tc>
        <w:tcPr>
          <w:tcW w:w="4927" w:type="dxa"/>
          <w:tcBorders>
            <w:top w:val="nil"/>
            <w:left w:val="nil"/>
            <w:bottom w:val="double" w:sz="4" w:space="0" w:color="auto"/>
            <w:right w:val="nil"/>
          </w:tcBorders>
        </w:tcPr>
        <w:p w:rsidR="006132F5" w:rsidRPr="00BC4313" w:rsidRDefault="006132F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6132F5" w:rsidRPr="00BC4313" w:rsidRDefault="006132F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63</w:t>
          </w:r>
        </w:p>
        <w:p w:rsidR="006132F5" w:rsidRPr="00BC4313" w:rsidRDefault="006132F5"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6132F5" w:rsidRPr="00BC4313" w:rsidRDefault="006132F5"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6132F5" w:rsidRPr="00BC4313" w:rsidRDefault="006132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964961"/>
    <w:multiLevelType w:val="hybridMultilevel"/>
    <w:tmpl w:val="299EEE7E"/>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nsid w:val="1EF1381A"/>
    <w:multiLevelType w:val="hybridMultilevel"/>
    <w:tmpl w:val="0652D18E"/>
    <w:lvl w:ilvl="0" w:tplc="2B7234C0">
      <w:start w:val="1"/>
      <w:numFmt w:val="hebrew1"/>
      <w:lvlText w:val="%1."/>
      <w:lvlJc w:val="left"/>
      <w:pPr>
        <w:ind w:left="587" w:hanging="360"/>
      </w:p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start w:val="1"/>
      <w:numFmt w:val="decimal"/>
      <w:lvlText w:val="%4."/>
      <w:lvlJc w:val="left"/>
      <w:pPr>
        <w:ind w:left="2747" w:hanging="360"/>
      </w:pPr>
    </w:lvl>
    <w:lvl w:ilvl="4" w:tplc="04090019">
      <w:start w:val="1"/>
      <w:numFmt w:val="lowerLetter"/>
      <w:lvlText w:val="%5."/>
      <w:lvlJc w:val="left"/>
      <w:pPr>
        <w:ind w:left="3467" w:hanging="360"/>
      </w:pPr>
    </w:lvl>
    <w:lvl w:ilvl="5" w:tplc="0409001B">
      <w:start w:val="1"/>
      <w:numFmt w:val="lowerRoman"/>
      <w:lvlText w:val="%6."/>
      <w:lvlJc w:val="right"/>
      <w:pPr>
        <w:ind w:left="4187" w:hanging="180"/>
      </w:pPr>
    </w:lvl>
    <w:lvl w:ilvl="6" w:tplc="0409000F">
      <w:start w:val="1"/>
      <w:numFmt w:val="decimal"/>
      <w:lvlText w:val="%7."/>
      <w:lvlJc w:val="left"/>
      <w:pPr>
        <w:ind w:left="4907" w:hanging="360"/>
      </w:pPr>
    </w:lvl>
    <w:lvl w:ilvl="7" w:tplc="04090019">
      <w:start w:val="1"/>
      <w:numFmt w:val="lowerLetter"/>
      <w:lvlText w:val="%8."/>
      <w:lvlJc w:val="left"/>
      <w:pPr>
        <w:ind w:left="5627" w:hanging="360"/>
      </w:pPr>
    </w:lvl>
    <w:lvl w:ilvl="8" w:tplc="0409001B">
      <w:start w:val="1"/>
      <w:numFmt w:val="lowerRoman"/>
      <w:lvlText w:val="%9."/>
      <w:lvlJc w:val="right"/>
      <w:pPr>
        <w:ind w:left="6347" w:hanging="180"/>
      </w:pPr>
    </w:lvl>
  </w:abstractNum>
  <w:abstractNum w:abstractNumId="8">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2">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35886CAC"/>
    <w:multiLevelType w:val="hybridMultilevel"/>
    <w:tmpl w:val="CAEE8612"/>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5">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D43895"/>
    <w:multiLevelType w:val="hybridMultilevel"/>
    <w:tmpl w:val="C8DAC994"/>
    <w:lvl w:ilvl="0" w:tplc="1AF8032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1">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3">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7">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4"/>
  </w:num>
  <w:num w:numId="4">
    <w:abstractNumId w:val="17"/>
  </w:num>
  <w:num w:numId="5">
    <w:abstractNumId w:val="0"/>
  </w:num>
  <w:num w:numId="6">
    <w:abstractNumId w:val="25"/>
  </w:num>
  <w:num w:numId="7">
    <w:abstractNumId w:val="10"/>
  </w:num>
  <w:num w:numId="8">
    <w:abstractNumId w:val="22"/>
  </w:num>
  <w:num w:numId="9">
    <w:abstractNumId w:val="9"/>
  </w:num>
  <w:num w:numId="10">
    <w:abstractNumId w:val="16"/>
  </w:num>
  <w:num w:numId="11">
    <w:abstractNumId w:val="23"/>
  </w:num>
  <w:num w:numId="12">
    <w:abstractNumId w:val="20"/>
  </w:num>
  <w:num w:numId="13">
    <w:abstractNumId w:val="14"/>
  </w:num>
  <w:num w:numId="14">
    <w:abstractNumId w:val="26"/>
  </w:num>
  <w:num w:numId="15">
    <w:abstractNumId w:val="2"/>
  </w:num>
  <w:num w:numId="16">
    <w:abstractNumId w:val="12"/>
  </w:num>
  <w:num w:numId="17">
    <w:abstractNumId w:val="4"/>
  </w:num>
  <w:num w:numId="18">
    <w:abstractNumId w:val="21"/>
  </w:num>
  <w:num w:numId="19">
    <w:abstractNumId w:val="15"/>
  </w:num>
  <w:num w:numId="20">
    <w:abstractNumId w:val="19"/>
  </w:num>
  <w:num w:numId="21">
    <w:abstractNumId w:val="27"/>
  </w:num>
  <w:num w:numId="22">
    <w:abstractNumId w:val="11"/>
  </w:num>
  <w:num w:numId="23">
    <w:abstractNumId w:val="8"/>
  </w:num>
  <w:num w:numId="24">
    <w:abstractNumId w:val="5"/>
  </w:num>
  <w:num w:numId="25">
    <w:abstractNumId w:val="3"/>
  </w:num>
  <w:num w:numId="26">
    <w:abstractNumId w:val="1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827"/>
    <w:rsid w:val="00012EDF"/>
    <w:rsid w:val="00013AB6"/>
    <w:rsid w:val="00014ED2"/>
    <w:rsid w:val="00016CB9"/>
    <w:rsid w:val="00017F39"/>
    <w:rsid w:val="00023435"/>
    <w:rsid w:val="00023970"/>
    <w:rsid w:val="00024D60"/>
    <w:rsid w:val="00025298"/>
    <w:rsid w:val="0002665D"/>
    <w:rsid w:val="00026C22"/>
    <w:rsid w:val="00027821"/>
    <w:rsid w:val="00033031"/>
    <w:rsid w:val="00033162"/>
    <w:rsid w:val="00033365"/>
    <w:rsid w:val="00037997"/>
    <w:rsid w:val="00040FAF"/>
    <w:rsid w:val="00043DB3"/>
    <w:rsid w:val="0004435F"/>
    <w:rsid w:val="00044F70"/>
    <w:rsid w:val="0004758C"/>
    <w:rsid w:val="00047900"/>
    <w:rsid w:val="00047F88"/>
    <w:rsid w:val="00050985"/>
    <w:rsid w:val="00052499"/>
    <w:rsid w:val="000534E7"/>
    <w:rsid w:val="00056506"/>
    <w:rsid w:val="00061B26"/>
    <w:rsid w:val="0006279B"/>
    <w:rsid w:val="0006420E"/>
    <w:rsid w:val="00064407"/>
    <w:rsid w:val="00065933"/>
    <w:rsid w:val="00073B7A"/>
    <w:rsid w:val="000745FE"/>
    <w:rsid w:val="00076636"/>
    <w:rsid w:val="00077D0B"/>
    <w:rsid w:val="00077E46"/>
    <w:rsid w:val="0008112A"/>
    <w:rsid w:val="0008211F"/>
    <w:rsid w:val="00082CEB"/>
    <w:rsid w:val="00084859"/>
    <w:rsid w:val="00084F88"/>
    <w:rsid w:val="00087B75"/>
    <w:rsid w:val="00090BDD"/>
    <w:rsid w:val="00091AD5"/>
    <w:rsid w:val="00092152"/>
    <w:rsid w:val="0009612B"/>
    <w:rsid w:val="00096303"/>
    <w:rsid w:val="00096DFF"/>
    <w:rsid w:val="000A0C30"/>
    <w:rsid w:val="000A1B68"/>
    <w:rsid w:val="000A30D9"/>
    <w:rsid w:val="000A3199"/>
    <w:rsid w:val="000A3B38"/>
    <w:rsid w:val="000A6EEF"/>
    <w:rsid w:val="000B075D"/>
    <w:rsid w:val="000B1D79"/>
    <w:rsid w:val="000B4782"/>
    <w:rsid w:val="000B5EFF"/>
    <w:rsid w:val="000B5FD6"/>
    <w:rsid w:val="000B6307"/>
    <w:rsid w:val="000C045B"/>
    <w:rsid w:val="000C18F0"/>
    <w:rsid w:val="000C22AD"/>
    <w:rsid w:val="000C43ED"/>
    <w:rsid w:val="000D0A3A"/>
    <w:rsid w:val="000D2EDF"/>
    <w:rsid w:val="000D5BE5"/>
    <w:rsid w:val="000D6641"/>
    <w:rsid w:val="000D72B7"/>
    <w:rsid w:val="000D77AC"/>
    <w:rsid w:val="000E1175"/>
    <w:rsid w:val="000E2B39"/>
    <w:rsid w:val="000E4123"/>
    <w:rsid w:val="000E6546"/>
    <w:rsid w:val="000F1767"/>
    <w:rsid w:val="000F1897"/>
    <w:rsid w:val="000F38A6"/>
    <w:rsid w:val="000F671F"/>
    <w:rsid w:val="0010042D"/>
    <w:rsid w:val="00101088"/>
    <w:rsid w:val="00102427"/>
    <w:rsid w:val="001028F4"/>
    <w:rsid w:val="0011042D"/>
    <w:rsid w:val="00112132"/>
    <w:rsid w:val="0011237D"/>
    <w:rsid w:val="00112F10"/>
    <w:rsid w:val="001130A1"/>
    <w:rsid w:val="00116744"/>
    <w:rsid w:val="00120126"/>
    <w:rsid w:val="001247D9"/>
    <w:rsid w:val="001253FA"/>
    <w:rsid w:val="00126003"/>
    <w:rsid w:val="00126B42"/>
    <w:rsid w:val="00127FA4"/>
    <w:rsid w:val="00133347"/>
    <w:rsid w:val="00135055"/>
    <w:rsid w:val="00135818"/>
    <w:rsid w:val="001360A2"/>
    <w:rsid w:val="00136A9D"/>
    <w:rsid w:val="00141D86"/>
    <w:rsid w:val="00142241"/>
    <w:rsid w:val="00145A89"/>
    <w:rsid w:val="00146583"/>
    <w:rsid w:val="00151C27"/>
    <w:rsid w:val="00153DD2"/>
    <w:rsid w:val="00154559"/>
    <w:rsid w:val="001560DF"/>
    <w:rsid w:val="001634CD"/>
    <w:rsid w:val="0017116D"/>
    <w:rsid w:val="00171396"/>
    <w:rsid w:val="0017206D"/>
    <w:rsid w:val="0017322D"/>
    <w:rsid w:val="001758B8"/>
    <w:rsid w:val="00175BF8"/>
    <w:rsid w:val="00181BCD"/>
    <w:rsid w:val="001850B8"/>
    <w:rsid w:val="00192427"/>
    <w:rsid w:val="0019407F"/>
    <w:rsid w:val="00194503"/>
    <w:rsid w:val="00194F97"/>
    <w:rsid w:val="00195EB1"/>
    <w:rsid w:val="0019602C"/>
    <w:rsid w:val="001961F1"/>
    <w:rsid w:val="00197C15"/>
    <w:rsid w:val="001A6A3D"/>
    <w:rsid w:val="001B29DC"/>
    <w:rsid w:val="001B2DFD"/>
    <w:rsid w:val="001B563E"/>
    <w:rsid w:val="001B63D1"/>
    <w:rsid w:val="001B6E7D"/>
    <w:rsid w:val="001C0323"/>
    <w:rsid w:val="001C050E"/>
    <w:rsid w:val="001C0825"/>
    <w:rsid w:val="001C7F8B"/>
    <w:rsid w:val="001D302B"/>
    <w:rsid w:val="001D30FC"/>
    <w:rsid w:val="001D6E56"/>
    <w:rsid w:val="001D7D20"/>
    <w:rsid w:val="001E1208"/>
    <w:rsid w:val="001E2632"/>
    <w:rsid w:val="001F1363"/>
    <w:rsid w:val="002115C4"/>
    <w:rsid w:val="00212D42"/>
    <w:rsid w:val="00212FBC"/>
    <w:rsid w:val="0021304D"/>
    <w:rsid w:val="0021371A"/>
    <w:rsid w:val="0021780D"/>
    <w:rsid w:val="002210D2"/>
    <w:rsid w:val="00224963"/>
    <w:rsid w:val="0022505A"/>
    <w:rsid w:val="002250CE"/>
    <w:rsid w:val="00225983"/>
    <w:rsid w:val="0022602A"/>
    <w:rsid w:val="002273BF"/>
    <w:rsid w:val="002324B4"/>
    <w:rsid w:val="00232E65"/>
    <w:rsid w:val="0023313B"/>
    <w:rsid w:val="0023509D"/>
    <w:rsid w:val="002360CE"/>
    <w:rsid w:val="0023692A"/>
    <w:rsid w:val="00236B29"/>
    <w:rsid w:val="0024272F"/>
    <w:rsid w:val="00244646"/>
    <w:rsid w:val="00246203"/>
    <w:rsid w:val="00247A39"/>
    <w:rsid w:val="00251496"/>
    <w:rsid w:val="00251818"/>
    <w:rsid w:val="002534CF"/>
    <w:rsid w:val="00253F9B"/>
    <w:rsid w:val="00254604"/>
    <w:rsid w:val="00257459"/>
    <w:rsid w:val="00262B95"/>
    <w:rsid w:val="002641F6"/>
    <w:rsid w:val="0026691F"/>
    <w:rsid w:val="00274BAF"/>
    <w:rsid w:val="00276FAE"/>
    <w:rsid w:val="0027794A"/>
    <w:rsid w:val="0028195D"/>
    <w:rsid w:val="00283B46"/>
    <w:rsid w:val="0028427C"/>
    <w:rsid w:val="0028432D"/>
    <w:rsid w:val="00284622"/>
    <w:rsid w:val="002858A4"/>
    <w:rsid w:val="002A1FD5"/>
    <w:rsid w:val="002A4137"/>
    <w:rsid w:val="002A429E"/>
    <w:rsid w:val="002B16F8"/>
    <w:rsid w:val="002B6325"/>
    <w:rsid w:val="002C08F9"/>
    <w:rsid w:val="002C40F2"/>
    <w:rsid w:val="002C4FD0"/>
    <w:rsid w:val="002C6243"/>
    <w:rsid w:val="002C6CFB"/>
    <w:rsid w:val="002D2B34"/>
    <w:rsid w:val="002D2F6F"/>
    <w:rsid w:val="002D3580"/>
    <w:rsid w:val="002D42B2"/>
    <w:rsid w:val="002D6499"/>
    <w:rsid w:val="002D7E47"/>
    <w:rsid w:val="002E0612"/>
    <w:rsid w:val="002E483F"/>
    <w:rsid w:val="002E52F9"/>
    <w:rsid w:val="002E6B68"/>
    <w:rsid w:val="002E6BA2"/>
    <w:rsid w:val="002F1304"/>
    <w:rsid w:val="002F2C6B"/>
    <w:rsid w:val="002F6518"/>
    <w:rsid w:val="002F7AF9"/>
    <w:rsid w:val="00302EB6"/>
    <w:rsid w:val="0030521D"/>
    <w:rsid w:val="00313E16"/>
    <w:rsid w:val="00313E87"/>
    <w:rsid w:val="0031543C"/>
    <w:rsid w:val="00316EDB"/>
    <w:rsid w:val="00317235"/>
    <w:rsid w:val="003174AB"/>
    <w:rsid w:val="00320759"/>
    <w:rsid w:val="003213D3"/>
    <w:rsid w:val="003220F5"/>
    <w:rsid w:val="0032225A"/>
    <w:rsid w:val="003255FF"/>
    <w:rsid w:val="00326608"/>
    <w:rsid w:val="00326FAC"/>
    <w:rsid w:val="003330EA"/>
    <w:rsid w:val="00333A4A"/>
    <w:rsid w:val="00333CD4"/>
    <w:rsid w:val="00334305"/>
    <w:rsid w:val="003361C3"/>
    <w:rsid w:val="00336509"/>
    <w:rsid w:val="0034039F"/>
    <w:rsid w:val="00340BF5"/>
    <w:rsid w:val="00343D9D"/>
    <w:rsid w:val="003448FA"/>
    <w:rsid w:val="00347C24"/>
    <w:rsid w:val="00350169"/>
    <w:rsid w:val="003509F1"/>
    <w:rsid w:val="00351E85"/>
    <w:rsid w:val="00355459"/>
    <w:rsid w:val="00355A91"/>
    <w:rsid w:val="00355EA1"/>
    <w:rsid w:val="0035659C"/>
    <w:rsid w:val="00357C70"/>
    <w:rsid w:val="00357FA2"/>
    <w:rsid w:val="00364695"/>
    <w:rsid w:val="00365E9A"/>
    <w:rsid w:val="0037050C"/>
    <w:rsid w:val="003721B1"/>
    <w:rsid w:val="00372B09"/>
    <w:rsid w:val="00372B32"/>
    <w:rsid w:val="003753E2"/>
    <w:rsid w:val="00376476"/>
    <w:rsid w:val="0037672F"/>
    <w:rsid w:val="00376BE9"/>
    <w:rsid w:val="00377401"/>
    <w:rsid w:val="00381682"/>
    <w:rsid w:val="00382366"/>
    <w:rsid w:val="00384873"/>
    <w:rsid w:val="00387FCA"/>
    <w:rsid w:val="003901C2"/>
    <w:rsid w:val="00394753"/>
    <w:rsid w:val="003979B1"/>
    <w:rsid w:val="003A103A"/>
    <w:rsid w:val="003A342F"/>
    <w:rsid w:val="003A43AC"/>
    <w:rsid w:val="003A7891"/>
    <w:rsid w:val="003B25B2"/>
    <w:rsid w:val="003B70EF"/>
    <w:rsid w:val="003B7AD6"/>
    <w:rsid w:val="003C0114"/>
    <w:rsid w:val="003C09A4"/>
    <w:rsid w:val="003C13B6"/>
    <w:rsid w:val="003C13C5"/>
    <w:rsid w:val="003C6537"/>
    <w:rsid w:val="003C6C3C"/>
    <w:rsid w:val="003C6FFA"/>
    <w:rsid w:val="003C7AC5"/>
    <w:rsid w:val="003D08FB"/>
    <w:rsid w:val="003E1D57"/>
    <w:rsid w:val="003E453F"/>
    <w:rsid w:val="003F4A4F"/>
    <w:rsid w:val="00401EEF"/>
    <w:rsid w:val="004032F7"/>
    <w:rsid w:val="00403E29"/>
    <w:rsid w:val="00406B55"/>
    <w:rsid w:val="00407E67"/>
    <w:rsid w:val="004149FD"/>
    <w:rsid w:val="0041537F"/>
    <w:rsid w:val="0042148F"/>
    <w:rsid w:val="004232BD"/>
    <w:rsid w:val="00430D18"/>
    <w:rsid w:val="00433150"/>
    <w:rsid w:val="00434A00"/>
    <w:rsid w:val="00434CDF"/>
    <w:rsid w:val="004357CF"/>
    <w:rsid w:val="00435B6C"/>
    <w:rsid w:val="00435C86"/>
    <w:rsid w:val="00436EA2"/>
    <w:rsid w:val="004412D9"/>
    <w:rsid w:val="00447BDC"/>
    <w:rsid w:val="00447E9B"/>
    <w:rsid w:val="00462944"/>
    <w:rsid w:val="00464668"/>
    <w:rsid w:val="004671D0"/>
    <w:rsid w:val="004673EB"/>
    <w:rsid w:val="0047214C"/>
    <w:rsid w:val="00473B9D"/>
    <w:rsid w:val="00473D07"/>
    <w:rsid w:val="00474E5D"/>
    <w:rsid w:val="00476EBD"/>
    <w:rsid w:val="00480CD0"/>
    <w:rsid w:val="0048399F"/>
    <w:rsid w:val="004859F6"/>
    <w:rsid w:val="00486418"/>
    <w:rsid w:val="00490A8F"/>
    <w:rsid w:val="00490B44"/>
    <w:rsid w:val="00492454"/>
    <w:rsid w:val="00494513"/>
    <w:rsid w:val="00494823"/>
    <w:rsid w:val="004964BD"/>
    <w:rsid w:val="004A0CE3"/>
    <w:rsid w:val="004A3109"/>
    <w:rsid w:val="004A5405"/>
    <w:rsid w:val="004A7A4D"/>
    <w:rsid w:val="004B2DDD"/>
    <w:rsid w:val="004B43BB"/>
    <w:rsid w:val="004B5281"/>
    <w:rsid w:val="004B6CEF"/>
    <w:rsid w:val="004C23BA"/>
    <w:rsid w:val="004C273C"/>
    <w:rsid w:val="004C70C8"/>
    <w:rsid w:val="004D0B88"/>
    <w:rsid w:val="004D11FD"/>
    <w:rsid w:val="004E15E2"/>
    <w:rsid w:val="004E1ED7"/>
    <w:rsid w:val="004F1987"/>
    <w:rsid w:val="004F3A97"/>
    <w:rsid w:val="004F5191"/>
    <w:rsid w:val="004F674C"/>
    <w:rsid w:val="004F6B69"/>
    <w:rsid w:val="005005EB"/>
    <w:rsid w:val="00500A10"/>
    <w:rsid w:val="005039BF"/>
    <w:rsid w:val="0050489E"/>
    <w:rsid w:val="005057D6"/>
    <w:rsid w:val="005120FC"/>
    <w:rsid w:val="0051228A"/>
    <w:rsid w:val="00512924"/>
    <w:rsid w:val="00512D1F"/>
    <w:rsid w:val="00513F59"/>
    <w:rsid w:val="005174BE"/>
    <w:rsid w:val="00522B2D"/>
    <w:rsid w:val="00523BFF"/>
    <w:rsid w:val="005245BA"/>
    <w:rsid w:val="00524FEE"/>
    <w:rsid w:val="00525A39"/>
    <w:rsid w:val="00525A5F"/>
    <w:rsid w:val="00525EBF"/>
    <w:rsid w:val="005266D4"/>
    <w:rsid w:val="0052696C"/>
    <w:rsid w:val="005275CF"/>
    <w:rsid w:val="00537230"/>
    <w:rsid w:val="0054160B"/>
    <w:rsid w:val="005420BF"/>
    <w:rsid w:val="00542E43"/>
    <w:rsid w:val="00543477"/>
    <w:rsid w:val="005435D6"/>
    <w:rsid w:val="005449E1"/>
    <w:rsid w:val="0054514D"/>
    <w:rsid w:val="00545D6E"/>
    <w:rsid w:val="00546D4B"/>
    <w:rsid w:val="005521DE"/>
    <w:rsid w:val="0055453E"/>
    <w:rsid w:val="0055509B"/>
    <w:rsid w:val="00556D75"/>
    <w:rsid w:val="005605AD"/>
    <w:rsid w:val="0056231C"/>
    <w:rsid w:val="00562563"/>
    <w:rsid w:val="005628E5"/>
    <w:rsid w:val="0056573C"/>
    <w:rsid w:val="005662CD"/>
    <w:rsid w:val="00571638"/>
    <w:rsid w:val="005727E3"/>
    <w:rsid w:val="00574A03"/>
    <w:rsid w:val="0057597A"/>
    <w:rsid w:val="005777FB"/>
    <w:rsid w:val="005827F7"/>
    <w:rsid w:val="0058501C"/>
    <w:rsid w:val="00585FE7"/>
    <w:rsid w:val="00597289"/>
    <w:rsid w:val="005A1C55"/>
    <w:rsid w:val="005A3380"/>
    <w:rsid w:val="005A793E"/>
    <w:rsid w:val="005B1201"/>
    <w:rsid w:val="005B4F5F"/>
    <w:rsid w:val="005B6F0F"/>
    <w:rsid w:val="005B76C0"/>
    <w:rsid w:val="005C08B8"/>
    <w:rsid w:val="005C351D"/>
    <w:rsid w:val="005D0274"/>
    <w:rsid w:val="005D3294"/>
    <w:rsid w:val="005D4D37"/>
    <w:rsid w:val="005D53DE"/>
    <w:rsid w:val="005D5E48"/>
    <w:rsid w:val="005D6678"/>
    <w:rsid w:val="005D765C"/>
    <w:rsid w:val="005D7CEA"/>
    <w:rsid w:val="005E0D7E"/>
    <w:rsid w:val="005F1EE9"/>
    <w:rsid w:val="005F497E"/>
    <w:rsid w:val="005F7192"/>
    <w:rsid w:val="005F7723"/>
    <w:rsid w:val="00600550"/>
    <w:rsid w:val="00601A29"/>
    <w:rsid w:val="00602669"/>
    <w:rsid w:val="0060278B"/>
    <w:rsid w:val="00602902"/>
    <w:rsid w:val="006042EC"/>
    <w:rsid w:val="00604C12"/>
    <w:rsid w:val="00610440"/>
    <w:rsid w:val="00610ED9"/>
    <w:rsid w:val="0061255A"/>
    <w:rsid w:val="00612E0C"/>
    <w:rsid w:val="006132F5"/>
    <w:rsid w:val="00613F31"/>
    <w:rsid w:val="0061448F"/>
    <w:rsid w:val="00623F34"/>
    <w:rsid w:val="00625526"/>
    <w:rsid w:val="006260B6"/>
    <w:rsid w:val="0062646C"/>
    <w:rsid w:val="006269A2"/>
    <w:rsid w:val="00626B3C"/>
    <w:rsid w:val="00633D58"/>
    <w:rsid w:val="00635489"/>
    <w:rsid w:val="00640145"/>
    <w:rsid w:val="00640833"/>
    <w:rsid w:val="00642070"/>
    <w:rsid w:val="00644D59"/>
    <w:rsid w:val="00651159"/>
    <w:rsid w:val="00651B84"/>
    <w:rsid w:val="00652CA9"/>
    <w:rsid w:val="006544ED"/>
    <w:rsid w:val="00655BF6"/>
    <w:rsid w:val="00656491"/>
    <w:rsid w:val="00656969"/>
    <w:rsid w:val="00660AD5"/>
    <w:rsid w:val="00663A7F"/>
    <w:rsid w:val="00666B87"/>
    <w:rsid w:val="00667386"/>
    <w:rsid w:val="0066740B"/>
    <w:rsid w:val="006714A3"/>
    <w:rsid w:val="00672FBC"/>
    <w:rsid w:val="006743C5"/>
    <w:rsid w:val="0067602F"/>
    <w:rsid w:val="00676E6C"/>
    <w:rsid w:val="00680BB2"/>
    <w:rsid w:val="00681CF0"/>
    <w:rsid w:val="00682BD2"/>
    <w:rsid w:val="006845FC"/>
    <w:rsid w:val="006849E0"/>
    <w:rsid w:val="00685205"/>
    <w:rsid w:val="0068792E"/>
    <w:rsid w:val="006924E7"/>
    <w:rsid w:val="006951C9"/>
    <w:rsid w:val="00695E8D"/>
    <w:rsid w:val="006A0D22"/>
    <w:rsid w:val="006A4050"/>
    <w:rsid w:val="006A5F4C"/>
    <w:rsid w:val="006A77B9"/>
    <w:rsid w:val="006B2A29"/>
    <w:rsid w:val="006B33A0"/>
    <w:rsid w:val="006B7B33"/>
    <w:rsid w:val="006C0507"/>
    <w:rsid w:val="006C2526"/>
    <w:rsid w:val="006C351F"/>
    <w:rsid w:val="006C61B9"/>
    <w:rsid w:val="006C6CDB"/>
    <w:rsid w:val="006C7A5D"/>
    <w:rsid w:val="006D0ECB"/>
    <w:rsid w:val="006D15D1"/>
    <w:rsid w:val="006D269A"/>
    <w:rsid w:val="006D30F1"/>
    <w:rsid w:val="006D3901"/>
    <w:rsid w:val="006D3AAF"/>
    <w:rsid w:val="006D3B2A"/>
    <w:rsid w:val="006D3B71"/>
    <w:rsid w:val="006D5058"/>
    <w:rsid w:val="006E233F"/>
    <w:rsid w:val="006E472E"/>
    <w:rsid w:val="006E685A"/>
    <w:rsid w:val="006F0016"/>
    <w:rsid w:val="006F0F96"/>
    <w:rsid w:val="006F2079"/>
    <w:rsid w:val="006F348F"/>
    <w:rsid w:val="006F46B1"/>
    <w:rsid w:val="006F6F54"/>
    <w:rsid w:val="007002ED"/>
    <w:rsid w:val="0070057A"/>
    <w:rsid w:val="0070329F"/>
    <w:rsid w:val="00703D6D"/>
    <w:rsid w:val="00705A98"/>
    <w:rsid w:val="00706DE2"/>
    <w:rsid w:val="00710B07"/>
    <w:rsid w:val="00713508"/>
    <w:rsid w:val="0072464C"/>
    <w:rsid w:val="00725B21"/>
    <w:rsid w:val="00727756"/>
    <w:rsid w:val="00735F9B"/>
    <w:rsid w:val="00740F5E"/>
    <w:rsid w:val="007419A4"/>
    <w:rsid w:val="00742303"/>
    <w:rsid w:val="00744839"/>
    <w:rsid w:val="00744A53"/>
    <w:rsid w:val="00752672"/>
    <w:rsid w:val="00753B58"/>
    <w:rsid w:val="00762009"/>
    <w:rsid w:val="007653C6"/>
    <w:rsid w:val="007708D7"/>
    <w:rsid w:val="007741EC"/>
    <w:rsid w:val="00775BA3"/>
    <w:rsid w:val="00775F92"/>
    <w:rsid w:val="007801B1"/>
    <w:rsid w:val="00780B71"/>
    <w:rsid w:val="0078216C"/>
    <w:rsid w:val="0078372E"/>
    <w:rsid w:val="007900A4"/>
    <w:rsid w:val="00793D98"/>
    <w:rsid w:val="00794367"/>
    <w:rsid w:val="00794A0D"/>
    <w:rsid w:val="00796002"/>
    <w:rsid w:val="007960A8"/>
    <w:rsid w:val="00796E95"/>
    <w:rsid w:val="007A0956"/>
    <w:rsid w:val="007A15A7"/>
    <w:rsid w:val="007A17CE"/>
    <w:rsid w:val="007A1D84"/>
    <w:rsid w:val="007A3D37"/>
    <w:rsid w:val="007A5A8D"/>
    <w:rsid w:val="007A6D78"/>
    <w:rsid w:val="007B3446"/>
    <w:rsid w:val="007B60C6"/>
    <w:rsid w:val="007C359B"/>
    <w:rsid w:val="007D2DA9"/>
    <w:rsid w:val="007D399D"/>
    <w:rsid w:val="007D44CE"/>
    <w:rsid w:val="007D7E18"/>
    <w:rsid w:val="007E005E"/>
    <w:rsid w:val="007E09D7"/>
    <w:rsid w:val="007E4211"/>
    <w:rsid w:val="007E4295"/>
    <w:rsid w:val="007E42F3"/>
    <w:rsid w:val="007E4875"/>
    <w:rsid w:val="007E6645"/>
    <w:rsid w:val="007E6A22"/>
    <w:rsid w:val="007E73C7"/>
    <w:rsid w:val="007F035D"/>
    <w:rsid w:val="007F1E6A"/>
    <w:rsid w:val="007F2AB2"/>
    <w:rsid w:val="007F2FED"/>
    <w:rsid w:val="007F52DE"/>
    <w:rsid w:val="007F72B7"/>
    <w:rsid w:val="00800015"/>
    <w:rsid w:val="0080138E"/>
    <w:rsid w:val="008018D2"/>
    <w:rsid w:val="00801DFA"/>
    <w:rsid w:val="00803626"/>
    <w:rsid w:val="008066F7"/>
    <w:rsid w:val="00810E3E"/>
    <w:rsid w:val="008118F5"/>
    <w:rsid w:val="00812650"/>
    <w:rsid w:val="00815604"/>
    <w:rsid w:val="00816B7F"/>
    <w:rsid w:val="008225FF"/>
    <w:rsid w:val="008235F3"/>
    <w:rsid w:val="00823730"/>
    <w:rsid w:val="008263D7"/>
    <w:rsid w:val="00826B1A"/>
    <w:rsid w:val="0083246D"/>
    <w:rsid w:val="00834019"/>
    <w:rsid w:val="00834D1A"/>
    <w:rsid w:val="00835D3F"/>
    <w:rsid w:val="00836777"/>
    <w:rsid w:val="00837AA7"/>
    <w:rsid w:val="0084085F"/>
    <w:rsid w:val="00842D7D"/>
    <w:rsid w:val="00842FD0"/>
    <w:rsid w:val="008440AC"/>
    <w:rsid w:val="008456DA"/>
    <w:rsid w:val="00847B15"/>
    <w:rsid w:val="00847D4A"/>
    <w:rsid w:val="00853B57"/>
    <w:rsid w:val="008578E5"/>
    <w:rsid w:val="00857AC1"/>
    <w:rsid w:val="00857CB0"/>
    <w:rsid w:val="00861C20"/>
    <w:rsid w:val="00866EE2"/>
    <w:rsid w:val="00871391"/>
    <w:rsid w:val="0087166D"/>
    <w:rsid w:val="008730A4"/>
    <w:rsid w:val="00875DF5"/>
    <w:rsid w:val="00876409"/>
    <w:rsid w:val="00882E43"/>
    <w:rsid w:val="008835C3"/>
    <w:rsid w:val="00886F0E"/>
    <w:rsid w:val="00887069"/>
    <w:rsid w:val="00890471"/>
    <w:rsid w:val="008969A3"/>
    <w:rsid w:val="00897B0D"/>
    <w:rsid w:val="008A11E8"/>
    <w:rsid w:val="008B02FC"/>
    <w:rsid w:val="008B03F4"/>
    <w:rsid w:val="008B2823"/>
    <w:rsid w:val="008B2BF5"/>
    <w:rsid w:val="008B3E81"/>
    <w:rsid w:val="008B6347"/>
    <w:rsid w:val="008C2296"/>
    <w:rsid w:val="008C2C81"/>
    <w:rsid w:val="008C69F4"/>
    <w:rsid w:val="008D077D"/>
    <w:rsid w:val="008D1C65"/>
    <w:rsid w:val="008D2351"/>
    <w:rsid w:val="008D2520"/>
    <w:rsid w:val="008E0938"/>
    <w:rsid w:val="008E18DD"/>
    <w:rsid w:val="008E6BFB"/>
    <w:rsid w:val="008F25F8"/>
    <w:rsid w:val="008F5B75"/>
    <w:rsid w:val="008F7B7E"/>
    <w:rsid w:val="00900655"/>
    <w:rsid w:val="0090287B"/>
    <w:rsid w:val="00904305"/>
    <w:rsid w:val="00904E3C"/>
    <w:rsid w:val="00904EF1"/>
    <w:rsid w:val="00905C86"/>
    <w:rsid w:val="00906FC3"/>
    <w:rsid w:val="00913202"/>
    <w:rsid w:val="00914CC0"/>
    <w:rsid w:val="00915C83"/>
    <w:rsid w:val="00915CCC"/>
    <w:rsid w:val="009216E6"/>
    <w:rsid w:val="009230CB"/>
    <w:rsid w:val="00932E12"/>
    <w:rsid w:val="0093579C"/>
    <w:rsid w:val="00937BBE"/>
    <w:rsid w:val="009409F0"/>
    <w:rsid w:val="0094106A"/>
    <w:rsid w:val="009440E4"/>
    <w:rsid w:val="00951B86"/>
    <w:rsid w:val="00952894"/>
    <w:rsid w:val="00954183"/>
    <w:rsid w:val="0095472F"/>
    <w:rsid w:val="00954A09"/>
    <w:rsid w:val="009553A5"/>
    <w:rsid w:val="0095741A"/>
    <w:rsid w:val="00961FD1"/>
    <w:rsid w:val="00962358"/>
    <w:rsid w:val="00963CE2"/>
    <w:rsid w:val="00964150"/>
    <w:rsid w:val="00967404"/>
    <w:rsid w:val="00967A7C"/>
    <w:rsid w:val="00976328"/>
    <w:rsid w:val="00977C44"/>
    <w:rsid w:val="009815BC"/>
    <w:rsid w:val="00995191"/>
    <w:rsid w:val="009A1ADC"/>
    <w:rsid w:val="009A26D5"/>
    <w:rsid w:val="009A369A"/>
    <w:rsid w:val="009A550D"/>
    <w:rsid w:val="009B18E4"/>
    <w:rsid w:val="009B1FAD"/>
    <w:rsid w:val="009B32AF"/>
    <w:rsid w:val="009B3395"/>
    <w:rsid w:val="009B7A76"/>
    <w:rsid w:val="009C0048"/>
    <w:rsid w:val="009C29EC"/>
    <w:rsid w:val="009C56F8"/>
    <w:rsid w:val="009D50A8"/>
    <w:rsid w:val="009D5B48"/>
    <w:rsid w:val="009D7131"/>
    <w:rsid w:val="009E07B5"/>
    <w:rsid w:val="009E1B60"/>
    <w:rsid w:val="009E1D09"/>
    <w:rsid w:val="009E3828"/>
    <w:rsid w:val="009E3A21"/>
    <w:rsid w:val="009E75D5"/>
    <w:rsid w:val="009F06C0"/>
    <w:rsid w:val="009F2A59"/>
    <w:rsid w:val="009F2D3A"/>
    <w:rsid w:val="009F3AF9"/>
    <w:rsid w:val="009F41F8"/>
    <w:rsid w:val="009F4B1B"/>
    <w:rsid w:val="009F54DB"/>
    <w:rsid w:val="009F5C8D"/>
    <w:rsid w:val="009F6A25"/>
    <w:rsid w:val="009F6FDE"/>
    <w:rsid w:val="009F73B9"/>
    <w:rsid w:val="009F78F5"/>
    <w:rsid w:val="00A00047"/>
    <w:rsid w:val="00A01AFA"/>
    <w:rsid w:val="00A03B02"/>
    <w:rsid w:val="00A103F5"/>
    <w:rsid w:val="00A104A3"/>
    <w:rsid w:val="00A11453"/>
    <w:rsid w:val="00A148CE"/>
    <w:rsid w:val="00A27102"/>
    <w:rsid w:val="00A3141A"/>
    <w:rsid w:val="00A3743C"/>
    <w:rsid w:val="00A43A73"/>
    <w:rsid w:val="00A44E3E"/>
    <w:rsid w:val="00A45CDC"/>
    <w:rsid w:val="00A47A80"/>
    <w:rsid w:val="00A52E01"/>
    <w:rsid w:val="00A532E3"/>
    <w:rsid w:val="00A57655"/>
    <w:rsid w:val="00A6222A"/>
    <w:rsid w:val="00A62665"/>
    <w:rsid w:val="00A6431A"/>
    <w:rsid w:val="00A64718"/>
    <w:rsid w:val="00A65D7D"/>
    <w:rsid w:val="00A66654"/>
    <w:rsid w:val="00A66702"/>
    <w:rsid w:val="00A721D6"/>
    <w:rsid w:val="00A7626A"/>
    <w:rsid w:val="00A762CB"/>
    <w:rsid w:val="00A8451C"/>
    <w:rsid w:val="00A847B3"/>
    <w:rsid w:val="00A85269"/>
    <w:rsid w:val="00A85373"/>
    <w:rsid w:val="00A85AA1"/>
    <w:rsid w:val="00A8768B"/>
    <w:rsid w:val="00A90C0A"/>
    <w:rsid w:val="00A9679C"/>
    <w:rsid w:val="00AA3463"/>
    <w:rsid w:val="00AA6C2F"/>
    <w:rsid w:val="00AB4176"/>
    <w:rsid w:val="00AB44D2"/>
    <w:rsid w:val="00AB5237"/>
    <w:rsid w:val="00AB5621"/>
    <w:rsid w:val="00AB6B65"/>
    <w:rsid w:val="00AB7C16"/>
    <w:rsid w:val="00AC3CEF"/>
    <w:rsid w:val="00AC3F1E"/>
    <w:rsid w:val="00AC429E"/>
    <w:rsid w:val="00AC4746"/>
    <w:rsid w:val="00AD06A0"/>
    <w:rsid w:val="00AD3263"/>
    <w:rsid w:val="00AD6DE8"/>
    <w:rsid w:val="00AE05C1"/>
    <w:rsid w:val="00AE0678"/>
    <w:rsid w:val="00AE085D"/>
    <w:rsid w:val="00AE389D"/>
    <w:rsid w:val="00AE6182"/>
    <w:rsid w:val="00AE75F5"/>
    <w:rsid w:val="00AF0B16"/>
    <w:rsid w:val="00AF5066"/>
    <w:rsid w:val="00AF5D73"/>
    <w:rsid w:val="00AF5DC5"/>
    <w:rsid w:val="00AF66EC"/>
    <w:rsid w:val="00B01624"/>
    <w:rsid w:val="00B04427"/>
    <w:rsid w:val="00B0456F"/>
    <w:rsid w:val="00B05BD2"/>
    <w:rsid w:val="00B06C6C"/>
    <w:rsid w:val="00B11588"/>
    <w:rsid w:val="00B117A2"/>
    <w:rsid w:val="00B12505"/>
    <w:rsid w:val="00B164C9"/>
    <w:rsid w:val="00B1659B"/>
    <w:rsid w:val="00B17F26"/>
    <w:rsid w:val="00B20104"/>
    <w:rsid w:val="00B22C77"/>
    <w:rsid w:val="00B23121"/>
    <w:rsid w:val="00B231CD"/>
    <w:rsid w:val="00B24BA0"/>
    <w:rsid w:val="00B24FC6"/>
    <w:rsid w:val="00B30271"/>
    <w:rsid w:val="00B30BC9"/>
    <w:rsid w:val="00B356BE"/>
    <w:rsid w:val="00B368EE"/>
    <w:rsid w:val="00B44388"/>
    <w:rsid w:val="00B44874"/>
    <w:rsid w:val="00B45AC2"/>
    <w:rsid w:val="00B47F16"/>
    <w:rsid w:val="00B506DD"/>
    <w:rsid w:val="00B5086B"/>
    <w:rsid w:val="00B51FB8"/>
    <w:rsid w:val="00B52151"/>
    <w:rsid w:val="00B556C0"/>
    <w:rsid w:val="00B566AE"/>
    <w:rsid w:val="00B60F79"/>
    <w:rsid w:val="00B61A22"/>
    <w:rsid w:val="00B62DB1"/>
    <w:rsid w:val="00B64EC2"/>
    <w:rsid w:val="00B665A7"/>
    <w:rsid w:val="00B70796"/>
    <w:rsid w:val="00B712E8"/>
    <w:rsid w:val="00B75809"/>
    <w:rsid w:val="00B77B2D"/>
    <w:rsid w:val="00B80203"/>
    <w:rsid w:val="00B80AAB"/>
    <w:rsid w:val="00B82BEC"/>
    <w:rsid w:val="00B87DC2"/>
    <w:rsid w:val="00B93AB6"/>
    <w:rsid w:val="00B97505"/>
    <w:rsid w:val="00BA0373"/>
    <w:rsid w:val="00BA4B9E"/>
    <w:rsid w:val="00BA4E15"/>
    <w:rsid w:val="00BB273E"/>
    <w:rsid w:val="00BB593E"/>
    <w:rsid w:val="00BB745A"/>
    <w:rsid w:val="00BB76EE"/>
    <w:rsid w:val="00BC14C0"/>
    <w:rsid w:val="00BC3769"/>
    <w:rsid w:val="00BC4313"/>
    <w:rsid w:val="00BC4757"/>
    <w:rsid w:val="00BC6D96"/>
    <w:rsid w:val="00BC7648"/>
    <w:rsid w:val="00BC7F15"/>
    <w:rsid w:val="00BD1368"/>
    <w:rsid w:val="00BD2AFB"/>
    <w:rsid w:val="00BD5B99"/>
    <w:rsid w:val="00BD5F70"/>
    <w:rsid w:val="00BE076B"/>
    <w:rsid w:val="00BE6690"/>
    <w:rsid w:val="00BE76A7"/>
    <w:rsid w:val="00BE7D26"/>
    <w:rsid w:val="00BF11ED"/>
    <w:rsid w:val="00BF1A08"/>
    <w:rsid w:val="00BF1EBF"/>
    <w:rsid w:val="00BF2B3B"/>
    <w:rsid w:val="00C0047F"/>
    <w:rsid w:val="00C034E5"/>
    <w:rsid w:val="00C03FEB"/>
    <w:rsid w:val="00C0727C"/>
    <w:rsid w:val="00C1473E"/>
    <w:rsid w:val="00C1563D"/>
    <w:rsid w:val="00C168CF"/>
    <w:rsid w:val="00C16B8E"/>
    <w:rsid w:val="00C21A5E"/>
    <w:rsid w:val="00C224AD"/>
    <w:rsid w:val="00C2417B"/>
    <w:rsid w:val="00C27A0F"/>
    <w:rsid w:val="00C34735"/>
    <w:rsid w:val="00C37AC0"/>
    <w:rsid w:val="00C40773"/>
    <w:rsid w:val="00C408E8"/>
    <w:rsid w:val="00C4139C"/>
    <w:rsid w:val="00C41A57"/>
    <w:rsid w:val="00C4358A"/>
    <w:rsid w:val="00C43F14"/>
    <w:rsid w:val="00C45CBA"/>
    <w:rsid w:val="00C53DCF"/>
    <w:rsid w:val="00C55AE7"/>
    <w:rsid w:val="00C56858"/>
    <w:rsid w:val="00C56FB1"/>
    <w:rsid w:val="00C61881"/>
    <w:rsid w:val="00C6243F"/>
    <w:rsid w:val="00C63E27"/>
    <w:rsid w:val="00C6677A"/>
    <w:rsid w:val="00C7173E"/>
    <w:rsid w:val="00C74078"/>
    <w:rsid w:val="00C7481B"/>
    <w:rsid w:val="00C74E88"/>
    <w:rsid w:val="00C76E54"/>
    <w:rsid w:val="00C77176"/>
    <w:rsid w:val="00C82A14"/>
    <w:rsid w:val="00C853E4"/>
    <w:rsid w:val="00C85C8B"/>
    <w:rsid w:val="00C9281D"/>
    <w:rsid w:val="00C933AC"/>
    <w:rsid w:val="00C93834"/>
    <w:rsid w:val="00C93E80"/>
    <w:rsid w:val="00C9597D"/>
    <w:rsid w:val="00C96C2C"/>
    <w:rsid w:val="00C97F86"/>
    <w:rsid w:val="00CA0CED"/>
    <w:rsid w:val="00CA1E44"/>
    <w:rsid w:val="00CA4BBD"/>
    <w:rsid w:val="00CA6F4A"/>
    <w:rsid w:val="00CB2C7E"/>
    <w:rsid w:val="00CB2D0D"/>
    <w:rsid w:val="00CB4A11"/>
    <w:rsid w:val="00CB73A7"/>
    <w:rsid w:val="00CC1F08"/>
    <w:rsid w:val="00CD0A11"/>
    <w:rsid w:val="00CD0E9E"/>
    <w:rsid w:val="00CD6982"/>
    <w:rsid w:val="00CE2010"/>
    <w:rsid w:val="00CE2028"/>
    <w:rsid w:val="00CE3C19"/>
    <w:rsid w:val="00CE5309"/>
    <w:rsid w:val="00CE541C"/>
    <w:rsid w:val="00CE719A"/>
    <w:rsid w:val="00CE7906"/>
    <w:rsid w:val="00CF038B"/>
    <w:rsid w:val="00CF1AF2"/>
    <w:rsid w:val="00CF1E08"/>
    <w:rsid w:val="00CF241F"/>
    <w:rsid w:val="00CF4F76"/>
    <w:rsid w:val="00CF5C75"/>
    <w:rsid w:val="00CF646A"/>
    <w:rsid w:val="00D001F7"/>
    <w:rsid w:val="00D02200"/>
    <w:rsid w:val="00D03A1A"/>
    <w:rsid w:val="00D0682C"/>
    <w:rsid w:val="00D127AD"/>
    <w:rsid w:val="00D12C9C"/>
    <w:rsid w:val="00D12D76"/>
    <w:rsid w:val="00D13394"/>
    <w:rsid w:val="00D15D95"/>
    <w:rsid w:val="00D21928"/>
    <w:rsid w:val="00D22017"/>
    <w:rsid w:val="00D27258"/>
    <w:rsid w:val="00D27980"/>
    <w:rsid w:val="00D3010B"/>
    <w:rsid w:val="00D3047E"/>
    <w:rsid w:val="00D3056C"/>
    <w:rsid w:val="00D34224"/>
    <w:rsid w:val="00D34FDC"/>
    <w:rsid w:val="00D40698"/>
    <w:rsid w:val="00D4120A"/>
    <w:rsid w:val="00D413BA"/>
    <w:rsid w:val="00D41BAB"/>
    <w:rsid w:val="00D42C9A"/>
    <w:rsid w:val="00D4555C"/>
    <w:rsid w:val="00D45B1E"/>
    <w:rsid w:val="00D45D03"/>
    <w:rsid w:val="00D46E32"/>
    <w:rsid w:val="00D52D4D"/>
    <w:rsid w:val="00D5498F"/>
    <w:rsid w:val="00D660EE"/>
    <w:rsid w:val="00D67501"/>
    <w:rsid w:val="00D70D4E"/>
    <w:rsid w:val="00D7121A"/>
    <w:rsid w:val="00D724D9"/>
    <w:rsid w:val="00D737E8"/>
    <w:rsid w:val="00D73B71"/>
    <w:rsid w:val="00D757DB"/>
    <w:rsid w:val="00D76343"/>
    <w:rsid w:val="00D7679C"/>
    <w:rsid w:val="00D76F1A"/>
    <w:rsid w:val="00D77B23"/>
    <w:rsid w:val="00D832CA"/>
    <w:rsid w:val="00D84802"/>
    <w:rsid w:val="00D848DC"/>
    <w:rsid w:val="00D85B1E"/>
    <w:rsid w:val="00D91AC0"/>
    <w:rsid w:val="00D920A4"/>
    <w:rsid w:val="00D92B9C"/>
    <w:rsid w:val="00D92EF1"/>
    <w:rsid w:val="00D935BB"/>
    <w:rsid w:val="00D977F8"/>
    <w:rsid w:val="00D97D01"/>
    <w:rsid w:val="00DA3FB2"/>
    <w:rsid w:val="00DB72B3"/>
    <w:rsid w:val="00DB7627"/>
    <w:rsid w:val="00DC07C4"/>
    <w:rsid w:val="00DC0D80"/>
    <w:rsid w:val="00DC21FC"/>
    <w:rsid w:val="00DC307D"/>
    <w:rsid w:val="00DC3A1E"/>
    <w:rsid w:val="00DC682C"/>
    <w:rsid w:val="00DD575F"/>
    <w:rsid w:val="00DD626C"/>
    <w:rsid w:val="00DD6A50"/>
    <w:rsid w:val="00DD72FF"/>
    <w:rsid w:val="00DD7BEB"/>
    <w:rsid w:val="00DD7C1E"/>
    <w:rsid w:val="00DE2012"/>
    <w:rsid w:val="00DE677A"/>
    <w:rsid w:val="00DF1226"/>
    <w:rsid w:val="00DF2288"/>
    <w:rsid w:val="00DF27C6"/>
    <w:rsid w:val="00DF5797"/>
    <w:rsid w:val="00DF586F"/>
    <w:rsid w:val="00DF6631"/>
    <w:rsid w:val="00DF6B67"/>
    <w:rsid w:val="00DF6D30"/>
    <w:rsid w:val="00DF7FE3"/>
    <w:rsid w:val="00E025B3"/>
    <w:rsid w:val="00E02C0F"/>
    <w:rsid w:val="00E02E72"/>
    <w:rsid w:val="00E0674A"/>
    <w:rsid w:val="00E06892"/>
    <w:rsid w:val="00E069BB"/>
    <w:rsid w:val="00E141BA"/>
    <w:rsid w:val="00E15212"/>
    <w:rsid w:val="00E205BD"/>
    <w:rsid w:val="00E2245A"/>
    <w:rsid w:val="00E23945"/>
    <w:rsid w:val="00E23ED6"/>
    <w:rsid w:val="00E251A3"/>
    <w:rsid w:val="00E2606D"/>
    <w:rsid w:val="00E2648C"/>
    <w:rsid w:val="00E2660E"/>
    <w:rsid w:val="00E26A0C"/>
    <w:rsid w:val="00E27057"/>
    <w:rsid w:val="00E27151"/>
    <w:rsid w:val="00E271B9"/>
    <w:rsid w:val="00E30D3B"/>
    <w:rsid w:val="00E31841"/>
    <w:rsid w:val="00E32E6D"/>
    <w:rsid w:val="00E33380"/>
    <w:rsid w:val="00E33F1D"/>
    <w:rsid w:val="00E34D2E"/>
    <w:rsid w:val="00E3645D"/>
    <w:rsid w:val="00E4013F"/>
    <w:rsid w:val="00E401B6"/>
    <w:rsid w:val="00E43F4E"/>
    <w:rsid w:val="00E44051"/>
    <w:rsid w:val="00E44529"/>
    <w:rsid w:val="00E452B6"/>
    <w:rsid w:val="00E57DED"/>
    <w:rsid w:val="00E632E1"/>
    <w:rsid w:val="00E6534A"/>
    <w:rsid w:val="00E7419A"/>
    <w:rsid w:val="00E77BAE"/>
    <w:rsid w:val="00E81E0D"/>
    <w:rsid w:val="00E83ADD"/>
    <w:rsid w:val="00E86E9B"/>
    <w:rsid w:val="00E92F97"/>
    <w:rsid w:val="00E93394"/>
    <w:rsid w:val="00E94D1A"/>
    <w:rsid w:val="00EA0A25"/>
    <w:rsid w:val="00EA46C9"/>
    <w:rsid w:val="00EA4994"/>
    <w:rsid w:val="00EA5216"/>
    <w:rsid w:val="00EA5465"/>
    <w:rsid w:val="00EA6199"/>
    <w:rsid w:val="00EB1645"/>
    <w:rsid w:val="00EB24C8"/>
    <w:rsid w:val="00EB6D8F"/>
    <w:rsid w:val="00EC1463"/>
    <w:rsid w:val="00EC175C"/>
    <w:rsid w:val="00EC32C5"/>
    <w:rsid w:val="00EC33B2"/>
    <w:rsid w:val="00EC3C79"/>
    <w:rsid w:val="00EC760A"/>
    <w:rsid w:val="00ED0A1E"/>
    <w:rsid w:val="00ED27D4"/>
    <w:rsid w:val="00ED3B81"/>
    <w:rsid w:val="00ED3D29"/>
    <w:rsid w:val="00ED4640"/>
    <w:rsid w:val="00ED6221"/>
    <w:rsid w:val="00ED6637"/>
    <w:rsid w:val="00ED66B8"/>
    <w:rsid w:val="00EE1941"/>
    <w:rsid w:val="00EE1D1D"/>
    <w:rsid w:val="00EE225B"/>
    <w:rsid w:val="00EE2260"/>
    <w:rsid w:val="00EE3D20"/>
    <w:rsid w:val="00EE4FBB"/>
    <w:rsid w:val="00EE56C5"/>
    <w:rsid w:val="00EE67B6"/>
    <w:rsid w:val="00EE75C8"/>
    <w:rsid w:val="00EF2278"/>
    <w:rsid w:val="00EF5EA2"/>
    <w:rsid w:val="00EF6F8F"/>
    <w:rsid w:val="00EF72CB"/>
    <w:rsid w:val="00F01808"/>
    <w:rsid w:val="00F02C44"/>
    <w:rsid w:val="00F033C7"/>
    <w:rsid w:val="00F03C8E"/>
    <w:rsid w:val="00F05D57"/>
    <w:rsid w:val="00F15C26"/>
    <w:rsid w:val="00F17546"/>
    <w:rsid w:val="00F17714"/>
    <w:rsid w:val="00F17891"/>
    <w:rsid w:val="00F237B4"/>
    <w:rsid w:val="00F256F1"/>
    <w:rsid w:val="00F26832"/>
    <w:rsid w:val="00F30001"/>
    <w:rsid w:val="00F351AD"/>
    <w:rsid w:val="00F35D55"/>
    <w:rsid w:val="00F370A4"/>
    <w:rsid w:val="00F3737E"/>
    <w:rsid w:val="00F42387"/>
    <w:rsid w:val="00F516CD"/>
    <w:rsid w:val="00F5217D"/>
    <w:rsid w:val="00F53CF5"/>
    <w:rsid w:val="00F645C4"/>
    <w:rsid w:val="00F64888"/>
    <w:rsid w:val="00F66475"/>
    <w:rsid w:val="00F7001C"/>
    <w:rsid w:val="00F71122"/>
    <w:rsid w:val="00F75842"/>
    <w:rsid w:val="00F76792"/>
    <w:rsid w:val="00F829B8"/>
    <w:rsid w:val="00F83062"/>
    <w:rsid w:val="00F8765D"/>
    <w:rsid w:val="00F944FC"/>
    <w:rsid w:val="00F95921"/>
    <w:rsid w:val="00FA075E"/>
    <w:rsid w:val="00FA1BFD"/>
    <w:rsid w:val="00FA4214"/>
    <w:rsid w:val="00FA47A8"/>
    <w:rsid w:val="00FA68D8"/>
    <w:rsid w:val="00FB05FD"/>
    <w:rsid w:val="00FB088D"/>
    <w:rsid w:val="00FC32AD"/>
    <w:rsid w:val="00FC609D"/>
    <w:rsid w:val="00FC6ABC"/>
    <w:rsid w:val="00FD1404"/>
    <w:rsid w:val="00FD4896"/>
    <w:rsid w:val="00FD5013"/>
    <w:rsid w:val="00FD65AB"/>
    <w:rsid w:val="00FE06BE"/>
    <w:rsid w:val="00FE501A"/>
    <w:rsid w:val="00FE57B5"/>
    <w:rsid w:val="00FE6CF9"/>
    <w:rsid w:val="00FF1510"/>
    <w:rsid w:val="00FF2847"/>
    <w:rsid w:val="00FF5A71"/>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06574">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32A3C8-9B4E-4678-A26A-335FF1F2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9</Pages>
  <Words>3803</Words>
  <Characters>19020</Characters>
  <Application>Microsoft Office Word</Application>
  <DocSecurity>0</DocSecurity>
  <Lines>158</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2016-01-21T11:38:00Z</dcterms:created>
  <dcterms:modified xsi:type="dcterms:W3CDTF">2016-01-21T11:38:00Z</dcterms:modified>
</cp:coreProperties>
</file>