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D0" w:rsidRPr="00CF056D" w:rsidRDefault="001342D0" w:rsidP="00CF056D">
      <w:pPr>
        <w:tabs>
          <w:tab w:val="left" w:pos="3784"/>
          <w:tab w:val="center" w:pos="5102"/>
        </w:tabs>
        <w:bidi/>
        <w:spacing w:after="0" w:line="26" w:lineRule="atLeast"/>
        <w:contextualSpacing/>
        <w:rPr>
          <w:rFonts w:ascii="Narkisim" w:hAnsi="Narkisim" w:cs="Narkisim"/>
          <w:b/>
          <w:bCs/>
          <w:sz w:val="28"/>
          <w:szCs w:val="28"/>
          <w:rtl/>
          <w:lang w:bidi="he-IL"/>
        </w:rPr>
      </w:pPr>
      <w:r w:rsidRPr="00CF056D">
        <w:rPr>
          <w:rFonts w:ascii="Narkisim" w:hAnsi="Narkisim" w:cs="Narkisim"/>
          <w:b/>
          <w:bCs/>
          <w:sz w:val="28"/>
          <w:szCs w:val="28"/>
          <w:rtl/>
          <w:lang w:bidi="he-IL"/>
        </w:rPr>
        <w:t>שם השיעור</w:t>
      </w:r>
      <w:r w:rsidR="00CF056D" w:rsidRPr="00CF056D">
        <w:rPr>
          <w:rFonts w:ascii="Narkisim" w:hAnsi="Narkisim" w:cs="Narkisim"/>
          <w:b/>
          <w:bCs/>
          <w:sz w:val="28"/>
          <w:szCs w:val="28"/>
          <w:rtl/>
          <w:lang w:bidi="he-IL"/>
        </w:rPr>
        <w:t>: על מעורבות נשים בעת מלחמה (69)</w:t>
      </w:r>
    </w:p>
    <w:p w:rsidR="00A93F87" w:rsidRPr="00CF056D" w:rsidRDefault="001342D0" w:rsidP="00CF056D">
      <w:pPr>
        <w:tabs>
          <w:tab w:val="left" w:pos="3784"/>
          <w:tab w:val="center" w:pos="5102"/>
        </w:tabs>
        <w:bidi/>
        <w:spacing w:after="0" w:line="26" w:lineRule="atLeast"/>
        <w:contextualSpacing/>
        <w:rPr>
          <w:rFonts w:ascii="Narkisim" w:hAnsi="Narkisim" w:cs="Narkisim"/>
          <w:b/>
          <w:bCs/>
          <w:sz w:val="28"/>
          <w:szCs w:val="28"/>
          <w:rtl/>
          <w:lang w:bidi="he-IL"/>
        </w:rPr>
      </w:pPr>
      <w:r w:rsidRPr="00CF056D">
        <w:rPr>
          <w:rFonts w:ascii="Narkisim" w:hAnsi="Narkisim" w:cs="Narkisim"/>
          <w:b/>
          <w:bCs/>
          <w:sz w:val="28"/>
          <w:szCs w:val="28"/>
          <w:rtl/>
          <w:lang w:bidi="he-IL"/>
        </w:rPr>
        <w:t>שם המרצה</w:t>
      </w:r>
      <w:r w:rsidR="00CF056D" w:rsidRPr="00CF056D">
        <w:rPr>
          <w:rFonts w:ascii="Narkisim" w:hAnsi="Narkisim" w:cs="Narkisim"/>
          <w:b/>
          <w:bCs/>
          <w:sz w:val="28"/>
          <w:szCs w:val="28"/>
          <w:rtl/>
          <w:lang w:bidi="he-IL"/>
        </w:rPr>
        <w:t>: הרב דוד סתיו</w:t>
      </w:r>
    </w:p>
    <w:p w:rsidR="00CF056D" w:rsidRPr="00CF056D" w:rsidRDefault="00CF056D" w:rsidP="00CF056D">
      <w:pPr>
        <w:tabs>
          <w:tab w:val="left" w:pos="3784"/>
          <w:tab w:val="center" w:pos="5102"/>
        </w:tabs>
        <w:bidi/>
        <w:spacing w:after="0" w:line="26" w:lineRule="atLeast"/>
        <w:contextualSpacing/>
        <w:rPr>
          <w:rFonts w:ascii="Narkisim" w:hAnsi="Narkisim" w:cs="Narkisim"/>
          <w:b/>
          <w:bCs/>
          <w:sz w:val="24"/>
          <w:szCs w:val="24"/>
          <w:rtl/>
          <w:lang w:bidi="he-IL"/>
        </w:rPr>
      </w:pP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ספר במדבר במדבר פרק א</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(ב) שְׂא֗וּ אֶת־רֹאשׁ֙ כָּל־עֲדַ֣ת בְּנֵֽי־יִשְׂרָאֵ֔ל לְמִשְׁפְּחֹתָ֖ם לְבֵ֣ית אֲבֹתָ֑ם בְּמִסְפַּ֣ר שֵׁמ֔וֹת כָּל־זָכָ֖ר לְגֻלְגְּלֹתָֽם:(ג) מִבֶּ֨ן עֶשְׂרִ֤ים שָׁנָה֙ וָמַ֔עְלָה כָּל־יֹצֵ֥א צָבָ֖א בְּיִשְׂרָאֵ֑ל תִּפְקְד֥וּ אֹתָ֛ם לְצִבְאֹתָ֖ם אַתָּ֥ה וְאַהֲרֹֽן:</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במדבר פרק לב</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(כה) וַיֹּ֤אמֶר בְּנֵי־גָד֙ וּבְנֵ֣י רְאוּבֵ֔ן אֶל־מֹשֶׁ֖ה לֵאמֹ֑ר עֲבָדֶ֣יךָ יַעֲשׂ֔וּ כַּאֲשֶׁ֥ר אֲדֹנִ֖י מְצַוֶּֽה:(כו) טַפֵּ֣נוּ נָשֵׁ֔ינוּ מִקְנֵ֖נוּ וְכָל־בְּהֶמְתֵּ֑נוּ יִֽהְיוּ־שָׁ֖ם בְּעָרֵ֥י הַגִּלְעָֽד:(כז) וַעֲבָדֶ֨יךָ יַֽעַבְר֜וּ כָּל־חֲל֥וּץ צָבָ֛א לִפְנֵ֥י יְקֹוָ֖ק לַמִּלְחָמָ֑ה כַּאֲשֶׁ֥ר אֲדֹנִ֖י דֹּבֵֽר: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דברים פרק כג</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(י) כִּֽי־תֵצֵ֥א מַחֲנֶ֖ה עַל־אֹיְבֶ֑יךָ וְנִ֨שְׁמַרְתָּ֔ מִכֹּ֖ל דָּבָ֥ר רָֽע:(יא) כִּֽי־יִהְיֶ֤ה בְךָ֙ אִ֔ישׁ אֲשֶׁ֛ר לֹא־יִהְיֶ֥ה טָה֖וֹר מִקְּרֵה־לָ֑יְלָה וְיָצָא֙ אֶל־מִח֣וּץ לַֽמַּחֲנֶ֔ה לֹ֥א יָבֹ֖א אֶל־תּ֥וֹךְ הַֽמַּחֲנֶֽה:(יב) וְהָיָ֥ה לִפְנֽוֹת־עֶ֖רֶב יִרְחַ֣ץ</w:t>
      </w:r>
      <w:bookmarkStart w:id="0" w:name="_GoBack"/>
      <w:bookmarkEnd w:id="0"/>
      <w:r w:rsidRPr="00CF056D">
        <w:rPr>
          <w:rFonts w:ascii="Narkisim" w:hAnsi="Narkisim" w:cs="Narkisim"/>
          <w:sz w:val="24"/>
          <w:szCs w:val="24"/>
          <w:rtl/>
        </w:rPr>
        <w:t xml:space="preserve"> בַּמָּ֑יִם וּכְבֹ֣א הַשֶּׁ֔מֶשׁ יָבֹ֖א אֶל־תּ֥וֹךְ הַֽמַּחֲנֶֽה:</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תלמוד בבלי מסכת קידושין דף ב עמוד ב</w:t>
      </w:r>
    </w:p>
    <w:p w:rsidR="00CF056D" w:rsidRPr="00CF056D" w:rsidRDefault="00CF056D" w:rsidP="00CF056D">
      <w:pPr>
        <w:bidi/>
        <w:spacing w:line="26" w:lineRule="atLeast"/>
        <w:contextualSpacing/>
        <w:rPr>
          <w:rFonts w:ascii="Narkisim" w:hAnsi="Narkisim" w:cs="Narkisim"/>
          <w:sz w:val="24"/>
          <w:szCs w:val="24"/>
          <w:rtl/>
        </w:rPr>
      </w:pPr>
      <w:r w:rsidRPr="00CF056D">
        <w:rPr>
          <w:rFonts w:ascii="Narkisim" w:hAnsi="Narkisim" w:cs="Narkisim"/>
          <w:sz w:val="24"/>
          <w:szCs w:val="24"/>
          <w:rtl/>
        </w:rPr>
        <w:t xml:space="preserve">התם דבמלחמה </w:t>
      </w:r>
      <w:proofErr w:type="gramStart"/>
      <w:r w:rsidRPr="00CF056D">
        <w:rPr>
          <w:rFonts w:ascii="Narkisim" w:hAnsi="Narkisim" w:cs="Narkisim"/>
          <w:sz w:val="24"/>
          <w:szCs w:val="24"/>
          <w:rtl/>
        </w:rPr>
        <w:t>קאי,</w:t>
      </w:r>
      <w:proofErr w:type="gramEnd"/>
      <w:r w:rsidRPr="00CF056D">
        <w:rPr>
          <w:rFonts w:ascii="Narkisim" w:hAnsi="Narkisim" w:cs="Narkisim"/>
          <w:sz w:val="24"/>
          <w:szCs w:val="24"/>
          <w:rtl/>
        </w:rPr>
        <w:t xml:space="preserve"> דדרכו של איש לעשות מלחמה ואין דרכה של אשה לעשות מלחמה,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דברים פרק כב פסוק ה</w:t>
      </w:r>
    </w:p>
    <w:p w:rsidR="00CF056D" w:rsidRPr="00CF056D" w:rsidRDefault="00CF056D" w:rsidP="00CF056D">
      <w:pPr>
        <w:bidi/>
        <w:spacing w:line="26" w:lineRule="atLeast"/>
        <w:contextualSpacing/>
        <w:rPr>
          <w:rFonts w:ascii="Narkisim" w:hAnsi="Narkisim" w:cs="Narkisim"/>
          <w:sz w:val="24"/>
          <w:szCs w:val="24"/>
          <w:rtl/>
        </w:rPr>
      </w:pPr>
      <w:r w:rsidRPr="00CF056D">
        <w:rPr>
          <w:rFonts w:ascii="Narkisim" w:hAnsi="Narkisim" w:cs="Narkisim"/>
          <w:sz w:val="24"/>
          <w:szCs w:val="24"/>
          <w:rtl/>
        </w:rPr>
        <w:t xml:space="preserve">לֹא־יִהְיֶ֤ה כְלִי־גֶ֙בֶר֙ עַל־אִשָּׁ֔ה וְלֹא־יִלְבַּ֥שׁ גֶּ֖בֶר שִׂמְלַ֣ת אִשָּׁ֑ה כִּ֧י תוֹעֲבַ֛ת יְקֹוָ֥ק אֱלֹהֶ֖יךָ כָּל־עֹ֥שֵׂה אֵֽלֶּה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תרגום אונקלוס דברים פרשת כי תצא פרק כב פסוק ה</w:t>
      </w:r>
    </w:p>
    <w:p w:rsidR="00CF056D" w:rsidRPr="00CF056D" w:rsidRDefault="00CF056D" w:rsidP="00CF056D">
      <w:pPr>
        <w:bidi/>
        <w:spacing w:line="26" w:lineRule="atLeast"/>
        <w:contextualSpacing/>
        <w:rPr>
          <w:rFonts w:ascii="Narkisim" w:hAnsi="Narkisim" w:cs="Narkisim"/>
          <w:sz w:val="24"/>
          <w:szCs w:val="24"/>
          <w:rtl/>
        </w:rPr>
      </w:pPr>
      <w:r w:rsidRPr="00CF056D">
        <w:rPr>
          <w:rFonts w:ascii="Narkisim" w:hAnsi="Narkisim" w:cs="Narkisim"/>
          <w:sz w:val="24"/>
          <w:szCs w:val="24"/>
          <w:rtl/>
        </w:rPr>
        <w:t xml:space="preserve">לא יהי תקון זין דגבר על אתא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תלמוד בבלי מסכת נזיר דף נט עמוד א</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 רבי אליעזר בן יעקב אומר: מנין שלא תצא אשה בכלי זיין למלחמה? ת"ל: לא יהיה כלי גבר על </w:t>
      </w:r>
      <w:proofErr w:type="gramStart"/>
      <w:r w:rsidRPr="00CF056D">
        <w:rPr>
          <w:rFonts w:ascii="Narkisim" w:hAnsi="Narkisim" w:cs="Narkisim"/>
          <w:sz w:val="24"/>
          <w:szCs w:val="24"/>
          <w:rtl/>
        </w:rPr>
        <w:t>אשה,</w:t>
      </w:r>
      <w:proofErr w:type="gramEnd"/>
      <w:r w:rsidRPr="00CF056D">
        <w:rPr>
          <w:rFonts w:ascii="Narkisim" w:hAnsi="Narkisim" w:cs="Narkisim"/>
          <w:sz w:val="24"/>
          <w:szCs w:val="24"/>
          <w:rtl/>
        </w:rPr>
        <w:t xml:space="preserve"> ולא ילבש גבר שמלת אשה - שלא יתקן איש בתיקוני אשה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רש"י מסכת נזיר דף נט עמוד א</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בכלי זיין למלחמה </w:t>
      </w:r>
      <w:proofErr w:type="gramStart"/>
      <w:r w:rsidRPr="00CF056D">
        <w:rPr>
          <w:rFonts w:ascii="Narkisim" w:hAnsi="Narkisim" w:cs="Narkisim"/>
          <w:sz w:val="24"/>
          <w:szCs w:val="24"/>
          <w:rtl/>
        </w:rPr>
        <w:t>- כדמתרגמינן</w:t>
      </w:r>
      <w:proofErr w:type="gramEnd"/>
      <w:r w:rsidRPr="00CF056D">
        <w:rPr>
          <w:rFonts w:ascii="Narkisim" w:hAnsi="Narkisim" w:cs="Narkisim"/>
          <w:sz w:val="24"/>
          <w:szCs w:val="24"/>
          <w:rtl/>
        </w:rPr>
        <w:t xml:space="preserve"> לא יהא תיקון זיין דגבר.</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תלמוד לומר לא יהיה כלי גבר על אשה </w:t>
      </w:r>
      <w:proofErr w:type="gramStart"/>
      <w:r w:rsidRPr="00CF056D">
        <w:rPr>
          <w:rFonts w:ascii="Narkisim" w:hAnsi="Narkisim" w:cs="Narkisim"/>
          <w:sz w:val="24"/>
          <w:szCs w:val="24"/>
          <w:rtl/>
        </w:rPr>
        <w:t>- וזה</w:t>
      </w:r>
      <w:proofErr w:type="gramEnd"/>
      <w:r w:rsidRPr="00CF056D">
        <w:rPr>
          <w:rFonts w:ascii="Narkisim" w:hAnsi="Narkisim" w:cs="Narkisim"/>
          <w:sz w:val="24"/>
          <w:szCs w:val="24"/>
          <w:rtl/>
        </w:rPr>
        <w:t xml:space="preserve"> שמצינו ביעל אשת חבר הקיני שלא הרגתו לסיסרא בכלי זיין אלא כמו שנאמר ידה ליתד תשלחנה (שופטים 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ילקוט שמעוני שופטים רמז נו</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 זהו שאמר הכתוב ידיה שלחה בכישור זו יעל שלא הרגתו בכלי זיין אלא </w:t>
      </w:r>
      <w:proofErr w:type="gramStart"/>
      <w:r w:rsidRPr="00CF056D">
        <w:rPr>
          <w:rFonts w:ascii="Narkisim" w:hAnsi="Narkisim" w:cs="Narkisim"/>
          <w:sz w:val="24"/>
          <w:szCs w:val="24"/>
          <w:rtl/>
        </w:rPr>
        <w:t>ביתד,</w:t>
      </w:r>
      <w:proofErr w:type="gramEnd"/>
      <w:r w:rsidRPr="00CF056D">
        <w:rPr>
          <w:rFonts w:ascii="Narkisim" w:hAnsi="Narkisim" w:cs="Narkisim"/>
          <w:sz w:val="24"/>
          <w:szCs w:val="24"/>
          <w:rtl/>
        </w:rPr>
        <w:t xml:space="preserve"> דכתיב ידה ליתד תשלחנה, ומפני מה לא הרגתו בכלי זיין, לקיים מה שנאמר לא יהיה כלי גבר על אשה: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שו"ת אגרות משה אורח חיים חלק ד סימן עה</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והא דאיתא בפרש"י נזיר נ"ט דיעל הרגתה לסיסרא ביתד ולא בכלי זין מצד איסור כלי </w:t>
      </w:r>
      <w:proofErr w:type="gramStart"/>
      <w:r w:rsidRPr="00CF056D">
        <w:rPr>
          <w:rFonts w:ascii="Narkisim" w:hAnsi="Narkisim" w:cs="Narkisim"/>
          <w:sz w:val="24"/>
          <w:szCs w:val="24"/>
          <w:rtl/>
        </w:rPr>
        <w:t>גבר,</w:t>
      </w:r>
      <w:proofErr w:type="gramEnd"/>
      <w:r w:rsidRPr="00CF056D">
        <w:rPr>
          <w:rFonts w:ascii="Narkisim" w:hAnsi="Narkisim" w:cs="Narkisim"/>
          <w:sz w:val="24"/>
          <w:szCs w:val="24"/>
          <w:rtl/>
        </w:rPr>
        <w:t xml:space="preserve"> והוא מתרגום יונתן בשופטים ואיתא גם בילקוט שופטים רמז נ"ו כדציין רעק"א בגהש"ס, הוא להרוג אחר שהיה כבר ככפות מצד העייפות והתרדמה שהפיל עליו ה' והיה לה זמן לבקש יתד להרגו ומוכרח כן דהא עברה ברצון על איסור א"א =אשת איש= ז"פ שליכא היתר זה אלא להצלת ישראל וכ"ש שלא היה שייך לחוש מלאו דכלי גבר אלא משום שהיה ככפות ויכלה להרגו גם ביתד, וזה ברור ופשוט. ומ"מ צריכות ללמוד איך להשתמש בהאקדח שזה יותר נחוץ לפניהן. ולישא אותו במקום שיותר קל להוציאו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רמב"ם הלכות עבודה זרה פרק יב הלכה י</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לא תעדה אשה עדי האיש כגון שתשים בראשה מצנפת או כובע או תלבש שריון וכיוצא בו או שתגלח ראשה </w:t>
      </w:r>
      <w:proofErr w:type="gramStart"/>
      <w:r w:rsidRPr="00CF056D">
        <w:rPr>
          <w:rFonts w:ascii="Narkisim" w:hAnsi="Narkisim" w:cs="Narkisim"/>
          <w:sz w:val="24"/>
          <w:szCs w:val="24"/>
          <w:rtl/>
        </w:rPr>
        <w:t>כאיש,</w:t>
      </w:r>
      <w:proofErr w:type="gramEnd"/>
      <w:r w:rsidRPr="00CF056D">
        <w:rPr>
          <w:rFonts w:ascii="Narkisim" w:hAnsi="Narkisim" w:cs="Narkisim"/>
          <w:sz w:val="24"/>
          <w:szCs w:val="24"/>
          <w:rtl/>
        </w:rPr>
        <w:t xml:space="preserve"> ולא יעדה איש עדי אשה כגון שילבש בגדי צבעונין וחלי זהב במקום שאין לובשין אותן הכלים ואין משימים אותו החלי אלא נשים הכל כמנהג המדינה, מקור 9.</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ספר המצוות לרמב"ם מצות לא תעשה מ</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כלומר היות הנשים מתקשטות בתכשיטי האנשים או האנשים בתכשיטי </w:t>
      </w:r>
      <w:proofErr w:type="gramStart"/>
      <w:r w:rsidRPr="00CF056D">
        <w:rPr>
          <w:rFonts w:ascii="Narkisim" w:hAnsi="Narkisim" w:cs="Narkisim"/>
          <w:sz w:val="24"/>
          <w:szCs w:val="24"/>
          <w:rtl/>
        </w:rPr>
        <w:t>הנשים,</w:t>
      </w:r>
      <w:proofErr w:type="gramEnd"/>
      <w:r w:rsidRPr="00CF056D">
        <w:rPr>
          <w:rFonts w:ascii="Narkisim" w:hAnsi="Narkisim" w:cs="Narkisim"/>
          <w:sz w:val="24"/>
          <w:szCs w:val="24"/>
          <w:rtl/>
        </w:rPr>
        <w:t xml:space="preserve"> פעמים תיעשה לעורר הטבע לזמה כמו שהוא מפורסם אצל הזונים ופעמים ייעשה למינים מעבודת עבודה זרה כמו שהוא מבואר בספרים המחוברים לזה. והרבה מה שיושם בתנאי בעשיית קצת הטלאסם וייאמר אם היה המתעסק בו אדם ילבש בגדי נשים ויתקשט בזהב ופנינים והדומים להם ואם היתה אשה תלבש השריין ותזדיין בחרבות. וזה מפורסם מאד אצל בעלי דעת זאת: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אבן עזרא דברים פרק כב פסוק ה</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(ה) לא יהיה כלי גבר </w:t>
      </w:r>
      <w:proofErr w:type="gramStart"/>
      <w:r w:rsidRPr="00CF056D">
        <w:rPr>
          <w:rFonts w:ascii="Narkisim" w:hAnsi="Narkisim" w:cs="Narkisim"/>
          <w:sz w:val="24"/>
          <w:szCs w:val="24"/>
          <w:rtl/>
        </w:rPr>
        <w:t>- נסמכה</w:t>
      </w:r>
      <w:proofErr w:type="gramEnd"/>
      <w:r w:rsidRPr="00CF056D">
        <w:rPr>
          <w:rFonts w:ascii="Narkisim" w:hAnsi="Narkisim" w:cs="Narkisim"/>
          <w:sz w:val="24"/>
          <w:szCs w:val="24"/>
          <w:rtl/>
        </w:rPr>
        <w:t xml:space="preserve"> בעבור צאת למלחמה, כי האשה לא נבראת כי אם להקים הזרע, ואם היא תצא עם אנשים למלחמה תבא בדרך לידי זנות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ספר החינוך פרשת כי תצא מצוה תרג</w:t>
      </w:r>
    </w:p>
    <w:p w:rsidR="00CF056D" w:rsidRPr="00CF056D" w:rsidRDefault="00CF056D" w:rsidP="00CF056D">
      <w:pPr>
        <w:bidi/>
        <w:spacing w:line="26" w:lineRule="atLeast"/>
        <w:contextualSpacing/>
        <w:rPr>
          <w:rFonts w:ascii="Narkisim" w:hAnsi="Narkisim" w:cs="Narkisim"/>
          <w:sz w:val="24"/>
          <w:szCs w:val="24"/>
          <w:rtl/>
        </w:rPr>
      </w:pPr>
      <w:r w:rsidRPr="00CF056D">
        <w:rPr>
          <w:rFonts w:ascii="Narkisim" w:hAnsi="Narkisim" w:cs="Narkisim"/>
          <w:sz w:val="24"/>
          <w:szCs w:val="24"/>
          <w:rtl/>
        </w:rPr>
        <w:t xml:space="preserve">ונוהגת מצוה זו בכל מקום ובכל </w:t>
      </w:r>
      <w:proofErr w:type="gramStart"/>
      <w:r w:rsidRPr="00CF056D">
        <w:rPr>
          <w:rFonts w:ascii="Narkisim" w:hAnsi="Narkisim" w:cs="Narkisim"/>
          <w:sz w:val="24"/>
          <w:szCs w:val="24"/>
          <w:rtl/>
        </w:rPr>
        <w:t>זמן,</w:t>
      </w:r>
      <w:proofErr w:type="gramEnd"/>
      <w:r w:rsidRPr="00CF056D">
        <w:rPr>
          <w:rFonts w:ascii="Narkisim" w:hAnsi="Narkisim" w:cs="Narkisim"/>
          <w:sz w:val="24"/>
          <w:szCs w:val="24"/>
          <w:rtl/>
        </w:rPr>
        <w:t xml:space="preserve"> בזכרים כי להם לעשות המלחמה ונקמת האויב, לא לנשים.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ספר החינוך פרשת ואתחנן מצוה תכה</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 להרוג שבעה עממים המחזיקין בארצנו טרם כבשנו אותה </w:t>
      </w:r>
      <w:proofErr w:type="gramStart"/>
      <w:r w:rsidRPr="00CF056D">
        <w:rPr>
          <w:rFonts w:ascii="Narkisim" w:hAnsi="Narkisim" w:cs="Narkisim"/>
          <w:sz w:val="24"/>
          <w:szCs w:val="24"/>
          <w:rtl/>
        </w:rPr>
        <w:t>מהם,</w:t>
      </w:r>
      <w:proofErr w:type="gramEnd"/>
      <w:r w:rsidRPr="00CF056D">
        <w:rPr>
          <w:rFonts w:ascii="Narkisim" w:hAnsi="Narkisim" w:cs="Narkisim"/>
          <w:sz w:val="24"/>
          <w:szCs w:val="24"/>
          <w:rtl/>
        </w:rPr>
        <w:t xml:space="preserve"> והם הכנעני והאמורי וכו', ולאבדם בכל מקום שנמצאם, שנאמר עליהם [דברים ז', ב'], החרם תחרים אותם, ונכפלה המצוה בסדר שופטים. שנאמר שם [כ</w:t>
      </w:r>
      <w:proofErr w:type="gramStart"/>
      <w:r w:rsidRPr="00CF056D">
        <w:rPr>
          <w:rFonts w:ascii="Narkisim" w:hAnsi="Narkisim" w:cs="Narkisim"/>
          <w:sz w:val="24"/>
          <w:szCs w:val="24"/>
          <w:rtl/>
        </w:rPr>
        <w:t>',</w:t>
      </w:r>
      <w:proofErr w:type="gramEnd"/>
      <w:r w:rsidRPr="00CF056D">
        <w:rPr>
          <w:rFonts w:ascii="Narkisim" w:hAnsi="Narkisim" w:cs="Narkisim"/>
          <w:sz w:val="24"/>
          <w:szCs w:val="24"/>
          <w:rtl/>
        </w:rPr>
        <w:t xml:space="preserve"> י"ז], כי החרם תחרימם החתי והאמורי וגו'.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מדיני </w:t>
      </w:r>
      <w:proofErr w:type="gramStart"/>
      <w:r w:rsidRPr="00CF056D">
        <w:rPr>
          <w:rFonts w:ascii="Narkisim" w:hAnsi="Narkisim" w:cs="Narkisim"/>
          <w:sz w:val="24"/>
          <w:szCs w:val="24"/>
          <w:rtl/>
        </w:rPr>
        <w:t>המצוה,</w:t>
      </w:r>
      <w:proofErr w:type="gramEnd"/>
      <w:r w:rsidRPr="00CF056D">
        <w:rPr>
          <w:rFonts w:ascii="Narkisim" w:hAnsi="Narkisim" w:cs="Narkisim"/>
          <w:sz w:val="24"/>
          <w:szCs w:val="24"/>
          <w:rtl/>
        </w:rPr>
        <w:t xml:space="preserve"> מה שאמרו זכרונם לברכה שאין מלך ישראל נלחם תחילה אלא מלחמת מצוה שהיא מלחמת שבעה עממין הנזכרים, ומלחמת עמלק, ומלחמת עזרת ישראל מצר שבא עליהם, ובמלחמות אלו אינו צריך ליטול רשות מבית דין. ויתר פרטיה מבוארים.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ונוהגת מצוה זו בזכרים </w:t>
      </w:r>
      <w:proofErr w:type="gramStart"/>
      <w:r w:rsidRPr="00CF056D">
        <w:rPr>
          <w:rFonts w:ascii="Narkisim" w:hAnsi="Narkisim" w:cs="Narkisim"/>
          <w:sz w:val="24"/>
          <w:szCs w:val="24"/>
          <w:rtl/>
        </w:rPr>
        <w:t>ונקבות,</w:t>
      </w:r>
      <w:proofErr w:type="gramEnd"/>
      <w:r w:rsidRPr="00CF056D">
        <w:rPr>
          <w:rFonts w:ascii="Narkisim" w:hAnsi="Narkisim" w:cs="Narkisim"/>
          <w:sz w:val="24"/>
          <w:szCs w:val="24"/>
          <w:rtl/>
        </w:rPr>
        <w:t xml:space="preserve"> בכל מקום ובכל זמן שיש כח בידינו להורגם.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ספר המצוות לרמב"ם הקדמה למניין המצוות</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וידוע שאין הנשים דנות ולא מעידות (עדות רפ"ט) ולא מקריבות קרבן בידיהן ולא נלחמות במלחמת רשות. וכל מצוה שהיא תלויה בבית דין או בעדים או בעבודה או במלחמת רשות לא אצטרך שאומר בה וזאת אין הנשים חייבות בה. כי זה תוספת הדבור אין בו צורך.</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רמב"ם הלכות מלכים פרק ז הלכה ד</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ואחר שחוזרין כל החוזרין מעורכי </w:t>
      </w:r>
      <w:proofErr w:type="gramStart"/>
      <w:r w:rsidRPr="00CF056D">
        <w:rPr>
          <w:rFonts w:ascii="Narkisim" w:hAnsi="Narkisim" w:cs="Narkisim"/>
          <w:sz w:val="24"/>
          <w:szCs w:val="24"/>
          <w:rtl/>
        </w:rPr>
        <w:t>המלחמה,</w:t>
      </w:r>
      <w:proofErr w:type="gramEnd"/>
      <w:r w:rsidRPr="00CF056D">
        <w:rPr>
          <w:rFonts w:ascii="Narkisim" w:hAnsi="Narkisim" w:cs="Narkisim"/>
          <w:sz w:val="24"/>
          <w:szCs w:val="24"/>
          <w:rtl/>
        </w:rPr>
        <w:t xml:space="preserve"> מתקנין את המערכות, ופוקדים שרי צבאות בראש העם, ומעמידין מאחור כל מערכה ומערכה שוטרים חזקים ועזים, וכשילין של ברזל בידיהם, הרוצה לחזור מן המלחמה הרשות בידן לחתוך את שוקו, שתחלת נפילה ניסה, במה דברים אמורים שמחזירין אנשים אלו מעורכי המלחמה במלחמת הרשות, אבל במלחמת מצוה הכל יוצאין ואפילו חתן מחדרו וכלה מחופתה.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שופטים פרק ד</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וַיֹּסִ֙פוּ֙ בְּנֵ֣י יִשְׂרָאֵ֔ל לַעֲשׂ֥וֹת הָרַ֖ע בְּעֵינֵ֣י יְקֹוָ֑ק וְאֵה֖וּד מֵֽת:(ב) וַיִּמְכְּרֵ֣ם יְקֹוָ֗ק בְּיַד֙ יָבִ֣ין מֶֽלֶךְ־כְּנַ֔עַן אֲשֶׁ֥ר מָלַ֖ךְ בְּחָצ֑וֹר וְשַׂר־צְבָאוֹ֙ סִֽיסְרָ֔א וְה֥וּא יוֹשֵׁ֖ב בַּחֲרֹ֥שֶׁת הַגּוֹיִֽם:(ג) וַיִּצְעֲק֥וּ בְנֵֽי־יִשְׂרָאֵ֖ל אֶל־יְקֹוָ֑ק כִּ֠י תְּשַׁ֨ע מֵא֤וֹת רֶֽכֶב־בַּרְזֶל֙ ל֔וֹ וְ֠הוּא לָחַ֞ץ אֶת־בְּנֵ֧י יִשְׂרָאֵ֛ל בְּחָזְקָ֖ה עֶשְׂרִ֥ים שָׁנָֽה: ס(ד) וּדְבוֹרָה֙ אִשָּׁ֣ה נְבִיאָ֔ה אֵ֖שֶׁת לַפִּיד֑וֹת הִ֛יא שֹׁפְטָ֥ה אֶת־יִשְׂרָאֵ֖ל בָּעֵ֥ת הַהִֽיא:(ה) וְ֠הִיא יוֹשֶׁ֨בֶת תַּֽחַת־תֹּ֜מֶר דְּבוֹרָ֗ה בֵּ֧ין הָרָמָ֛ה וּבֵ֥ין בֵּֽית־אֵ֖ל בְּהַ֣ר אֶפְרָ֑יִם וַיַּעֲל֥וּ אֵלֶ֛יהָ בְּנֵ֥י יִשְׂרָאֵ֖ל לַמִּשְׁפָּֽט:(ו) וַתִּשְׁלַ֗ח וַתִּקְרָא֙ לְבָרָ֣ק בֶּן־אֲבִינֹ֔עַם מִקֶּ֖דֶשׁ נַפְתָּלִ֑י וַתֹּ֨אמֶר אֵלָ֜יו הֲלֹ֥א צִוָּ֣ה׀ יְקֹוָ֣ק אֱלֹהֵֽי־יִשְׂרָאֵ֗ל לֵ֤ךְ וּמָֽשַׁכְתָּ֙ בְּהַ֣ר תָּב֔וֹר וְלָקַחְתָּ֣ עִמְּךָ֗ עֲשֶׂ֤רֶת אֲלָפִים֙ אִ֔ישׁ מִבְּנֵ֥י נַפְתָּלִ֖י וּמִבְּנֵ֥י זְבֻלֽוּן:(ז) וּמָשַׁכְתִּ֨י אֵלֶ֜יךָ אֶל־נַ֣חַל קִישׁ֗וֹן אֶת־סִֽיסְרָא֙ שַׂר־צְבָ֣א יָבִ֔ין וְאֶת־רִכְבּ֖וֹ וְאֶת־הֲמוֹנ֑וֹ וּנְתַתִּ֖יהוּ בְּיָדֶֽךָ:(ח) וַיֹּ֤אמֶר אֵלֶ֙יהָ֙ בָּרָ֔ק אִם־תֵּלְכִ֥י עִמִּ֖י וְהָלָ֑כְתִּי וְאִם־לֹ֥א תֵלְכִ֛י עִמִּ֖י לֹ֥א אֵלֵֽךְ:(ט) וַתֹּ֜אמֶר הָלֹ֧ךְ אֵלֵ֣ךְ עִמָּ֗ךְ אֶ֚פֶס כִּי֩ לֹ֨א תִֽהְיֶ֜ה תִּֽפְאַרְתְּךָ֗ עַל־הַדֶּ֙רֶךְ֙ אֲשֶׁ֣ר אַתָּ֣ה הוֹלֵ֔ךְ כִּ֣י בְֽיַד־אִשָּׁ֔ה יִמְכֹּ֥ר יְקֹוָ֖ק אֶת־סִֽיסְרָ֑א וַתָּ֧קָם דְּבוֹרָ֛ה וַתֵּ֥לֶךְ עִם־בָּרָ֖ק קֶֽדְשָׁה: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שופטים פרק ד</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(יח) וַתֵּצֵ֣א יָעֵל֘ לִקְרַ֣את סִֽיסְרָא֒ וַתֹּ֣אמֶר אֵלָ֗יו סוּרָ֧ה אֲדֹנִ֛י סוּרָ֥ה אֵלַ֖י אַל־תִּירָ֑א וַיָּ֤סַר אֵלֶ֙יהָ֙ הָאֹ֔הֱלָה וַתְּכַסֵּ֖הוּ בַּשְּׂמִיכָֽה:(יט) וַיֹּ֧אמֶר אֵלֶ֛יהָ הַשְׁקִינִי־נָ֥א מְעַט־מַ֖יִם כִּ֣י צָמֵ֑אתִי וַתִּפְתַּ֞ח אֶת־נֹ֧אוד הֶחָלָ֛ב וַתַּשְׁקֵ֖הוּ וַתְּכַסֵּֽהוּ:(כ) וַיֹּ֣אמֶר אֵלֶ֔יהָ עֲמֹ֖ד פֶּ֣תַח הָאֹ֑הֶל וְהָיָה֩ אִם־אִ֨ישׁ יָב֜וֹא וּשְׁאֵלֵ֗ךְ וְאָמַ֛ר הֲיֵֽשׁ־פֹּ֥ה אִ֖ישׁ וְאָמַ֥רְתְּ אָֽיִן:(כא) וַתִּקַּ֣ח יָעֵ֣ל אֵֽשֶׁת־חֶ֠בֶר אֶת־יְתַ֨ד הָאֹ֜הֶל וַתָּ֧שֶׂם אֶת־הַמַּקֶּ֣בֶת בְּיָדָ֗הּ וַתָּב֤וֹא אֵלָיו֙ בַּלָּ֔אט וַתִּתְקַ֤ע אֶת־הַיָּתֵד֙ בְּרַקָּת֔וֹ וַתִּצְנַ֖ח בָּאָ֑רֶץ וְהֽוּא־נִרְדָּ֥ם וַיָּ֖עַף וַיָּמֹֽת:(כב) וְהִנֵּ֣ה בָרָק֘ רֹדֵ֣ף אֶת־סִֽיסְרָא֒ וַתֵּצֵ֤א יָעֵל֙ לִקְרָאת֔וֹ וַתֹּ֣אמֶר ל֔וֹ לֵ֣ךְ וְאַרְאֶ֔ךָּ אֶת־הָאִ֖ישׁ אֲשֶׁר־אַתָּ֣ה מְבַקֵּ֑שׁ וַיָּבֹ֣א אֵלֶ֔יהָ וְהִנֵּ֤ה סִֽיסְרָא֙ נֹפֵ֣ל מֵ֔ת וְהַיָּתֵ֖ד בְּרַקָּתֽוֹ:(כג) וַיַּכְנַ֤ע אֱלֹהִים֙ בַּיּ֣וֹם הַה֔וּא אֵ֖ת יָבִ֣ין מֶֽלֶךְ־כְּנָ֑עַן לִפְנֵ֖י בְּנֵ֥י יִשְׂרָאֵֽל:(כד) וַתֵּ֜לֶךְ יַ֤ד בְּנֵֽי־יִשְׂרָאֵל֙ הָל֣וֹךְ וְקָשָׁ֔ה עַ֖ל יָבִ֣ין מֶֽלֶךְ־כְּנָ֑עַן עַ֚ד אֲשֶׁ֣ר הִכְרִ֔יתוּ אֵ֖ת יָבִ֥ין מֶֽלֶךְ־כְּנָֽעַן: פ</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שופטים פרק ה</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(כד) תְּבֹרַךְ֙ מִנָּשִׁ֔ים יָעֵ֕ל אֵ֖שֶׁת חֶ֣בֶר הַקֵּינִ֑י מִנָּשִׁ֥ים בָּאֹ֖הֶל תְּבֹרָֽךְ:(כה) מַ֥יִם שָׁאַ֖ל חָלָ֣ב נָתָ֑נָה בְּסֵ֥פֶל אַדִּירִ֖ים הִקְרִ֥יבָה חֶמְאָֽה:(כו) יָדָהּ֙ לַיָּתֵ֣ד תִּשְׁלַ֔חְנָה וִֽימִינָ֖הּ לְהַלְמ֣וּת עֲמֵלִ֑ים וְהָלְמָ֤ה סִֽיסְרָא֙ מָחֲקָ֣ה רֹאשׁ֔וֹ וּמָחֲצָ֥ה וְחָלְפָ֖ה רַקָּתֽוֹ:(כז) בֵּ֣ין רַגְלֶ֔יהָ כָּרַ֥ע נָפַ֖ל שָׁכָ֑ב בֵ֤ין רַגְלֶ֙יהָ֙ כָּרַ֣ע נָפָ֔ל בַּאֲשֶׁ֣ר כָּרַ֔ע שָׁ֖ם נָפַ֥ל שָׁדֽוּד: </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הון עשיר מסכת סוטה פרק ח</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 וכלה מחופתה. מכאן נראה שאף על האשה מוטל חייוב </w:t>
      </w:r>
      <w:proofErr w:type="gramStart"/>
      <w:r w:rsidRPr="00CF056D">
        <w:rPr>
          <w:rFonts w:ascii="Narkisim" w:hAnsi="Narkisim" w:cs="Narkisim"/>
          <w:sz w:val="24"/>
          <w:szCs w:val="24"/>
          <w:rtl/>
        </w:rPr>
        <w:t>זה,</w:t>
      </w:r>
      <w:proofErr w:type="gramEnd"/>
      <w:r w:rsidRPr="00CF056D">
        <w:rPr>
          <w:rFonts w:ascii="Narkisim" w:hAnsi="Narkisim" w:cs="Narkisim"/>
          <w:sz w:val="24"/>
          <w:szCs w:val="24"/>
          <w:rtl/>
        </w:rPr>
        <w:t xml:space="preserve"> ואין ספק שאין זה אלא לעשות כמו שעשה האשה לאבימלך (שופטים ט, נג), או כשרח בת אשר לשבע בן בכרי (שמואל ב' כ, טז - כב ועי' ברד"ק. וקה"ר פ"ט יח פיס' </w:t>
      </w:r>
      <w:proofErr w:type="gramStart"/>
      <w:r w:rsidRPr="00CF056D">
        <w:rPr>
          <w:rFonts w:ascii="Narkisim" w:hAnsi="Narkisim" w:cs="Narkisim"/>
          <w:sz w:val="24"/>
          <w:szCs w:val="24"/>
          <w:rtl/>
        </w:rPr>
        <w:t>ב),</w:t>
      </w:r>
      <w:proofErr w:type="gramEnd"/>
      <w:r w:rsidRPr="00CF056D">
        <w:rPr>
          <w:rFonts w:ascii="Narkisim" w:hAnsi="Narkisim" w:cs="Narkisim"/>
          <w:sz w:val="24"/>
          <w:szCs w:val="24"/>
          <w:rtl/>
        </w:rPr>
        <w:t xml:space="preserve"> או כיהודית לאולי"פרנו בימי חשמונאים, אבל לא שתתחייב לצאת לעמוד בקשרי המלחמה בכלי זין כמו האנשים, ואף אם יודעת בעצמה שיכולה לעמוד כנגד האויב נראה בעיני שלא היו מניחים אותה לצאת, דסוף סוף אשה היא דדעתה קלה ולבה מהסס בדבר קל, ושמא תתחיל לנוס ותחילת נפילה ניסה:</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שו"ת אבני נזר חלק אורח חיים סימן תקט</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ב) והנראה בזה דהנה החינוך כתב שגם על כל יחיד יש חיוב אם בא לידו אחד מזרע עמלק שיהרגנו. וזה מצוי גם באשה כענין סיסרא ויעל. ולמה כתב שהמצוה רק בזכרים שהם בני מלחמה. אך יש לומר דהוי מצות עשה שהזמן גרמא שאינו בשבת דלא חמור חיוב מיתה דעמלק משאר חייבי מיתות שאין דוחין שבת. בשלמא בשעת מלחמה נאמר [דברים כ'] עד רדתה אפי' בשבת [שבת יט ע"א]. אך כיון דלאו בנות מלחמה הן רק אם יבוא יחיד לידי' ואז לא ידחה שבת. וכיון דשבת לאו זמן מצוה זו בנשים חשוב שאינו זמנו כלל כדמוכח במשנה דכריתות פ"א בהמפלת אור לשמונים ואחד שמדמים ב"ה למפלת ביום שמונים שחל בשבת וב"ש לא השיבו רק משום ששבת ראוי לקרבן ציבור. אבל אם לא הי' חזי לשום קרבן הי' דומה ללילה. ואין להקשות כיון דזמן מצוה זו באנשים בשעת מלחמה. לא קשיא דקיימא לן [שבת סב ע"א] נשים עם בפני עצמם. וכיון דלנשים אין מחיית עמלק כלל בשבת. לא חשיב לגבייהו זמן מצוה זו כלל והוה לגבייהו זמן גרמא [וע' בספר הקנה בעניני מילה]: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ג) אבל הריגת ז' עממים לא מבעיא לדעת הראשונים פרק קמא דקידושין [לד. עיין שם בר"ן ותוס' רעק"א שם אות ז'] דכשיש לא תעשה גם בעשה חייבין. הכא נמי הא איכא לא תעשה לא תחי' כל נשמה. אך גם לפי הנראה מפשט תוס' קידושין (דף ל"ד ע"א) להיפוך הלא הריגת ז' עממין הוא למען אשר לא ילמדו אתכם לעשות. ודומה להריגת המזיקין. דחשיב מלאכה שאין צריכה לגופה דלרוב הפוסקים פטור והוא נוהג מן התורה גם בשבת: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ד) ולכאורה יש לומר דכיון דהריגת ז' עממין נוהג בשבת. חשוב זמן מצוה גם לגבי הריגת עמלק. כמו שחשוב זמן קרבן יחיד משום שראוי לקרבן ציבור. אך אינו דמיון דהריגת עמלק על העבר לנקום ממנו והריגת ז' עממין על העתיד למען אשר לא ילמדו. ולאו בני בקתא חדא נינהו: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שו"ת משנה הלכות חלק יז סימן רנב</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ב) ומה שהביא מהרדב"ז בפ"ז מהל' מלכים דבאמת אין דרכם של נשים לצאת למלחמה רק הכוונה היא דכיון שהחתן יוצא מחדרו ממילא הכלה יוצאת מחופתה אבל אינה יוצאת למלחמה ע"ש, הנה זה לתירוץ הראשון של הרדב"ז, אבל כנראה דהרדב"ז לא נחה דעתו בתירוץ זה ותירץ עוד דאפשר דבמלחמת מצוה הנשים היו מספקות מים ומזון לבעליהן וכן המנהג היום בערביות ע"כ, ועי' כתובות נ"א ע"ב אמר רב יהודה הני נשי דגנבי וכו' והא קא משלחן להו גירי מחמת יראה ופרש"י והא קא משלחן להו גירי כשנלחמים מזמנות ומושיטות להם חיצים לירות ע"כ, הרי דזה היה דרכן כסל למו של הני גנבי דנשיהם היו מושיטות גירים לירות וכיוצא בזה, וודאי דזה היה המנהג בכל המלחמות אז, וזה שהיו עושים הנשים במלחמת מצוה, ועיין רש"ש סוטה מ"ד ע"ב שכיוון לד' הרדב"ז.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ומצינו בדבורה הנביאה אשת לפידות שאמר לה ברק (שופטים </w:t>
      </w:r>
      <w:proofErr w:type="gramStart"/>
      <w:r w:rsidRPr="00CF056D">
        <w:rPr>
          <w:rFonts w:ascii="Narkisim" w:hAnsi="Narkisim" w:cs="Narkisim"/>
          <w:sz w:val="24"/>
          <w:szCs w:val="24"/>
          <w:rtl/>
        </w:rPr>
        <w:t>ד,</w:t>
      </w:r>
      <w:proofErr w:type="gramEnd"/>
      <w:r w:rsidRPr="00CF056D">
        <w:rPr>
          <w:rFonts w:ascii="Narkisim" w:hAnsi="Narkisim" w:cs="Narkisim"/>
          <w:sz w:val="24"/>
          <w:szCs w:val="24"/>
          <w:rtl/>
        </w:rPr>
        <w:t xml:space="preserve"> ח) אם תלכי אתי אלך והלכתי ואם לא תלכי אתי לא אלך ותאמר הלך אלך עמך וגו', ועי' רלב"ג שם, ולהלן כתיב (שם, יח) ותצא יעל לקראת סיסרא וגו', וגם בימי חשמונאים מצינו שהשתתפו בקצת ענינים עי' ס' יוסיפון ועי' רש"י שבת כ"ג ע"א ד"ה היו, ועוד בכמה מקומות נראה שגם הנשים עזרו במלחמה. אמנם גם זה פשוט דודאי לא הלכו הנשים לירות במלחמה ח"</w:t>
      </w:r>
      <w:proofErr w:type="gramStart"/>
      <w:r w:rsidRPr="00CF056D">
        <w:rPr>
          <w:rFonts w:ascii="Narkisim" w:hAnsi="Narkisim" w:cs="Narkisim"/>
          <w:sz w:val="24"/>
          <w:szCs w:val="24"/>
          <w:rtl/>
        </w:rPr>
        <w:t>ו,</w:t>
      </w:r>
      <w:proofErr w:type="gramEnd"/>
      <w:r w:rsidRPr="00CF056D">
        <w:rPr>
          <w:rFonts w:ascii="Narkisim" w:hAnsi="Narkisim" w:cs="Narkisim"/>
          <w:sz w:val="24"/>
          <w:szCs w:val="24"/>
          <w:rtl/>
        </w:rPr>
        <w:t xml:space="preserve"> ואדרבה ביעל גופא דרשו חז"ל (בילקוט שופטים שם רמז נו) זהו שאמר הכתוב ידיה שלחה בכישור זו יעל שלא הרגתו בכלי זיין אלא ביתד, דכתיב ידה ליתד תשלחנה, ומפני מה לא הרגתו בכלי זיין, לקיים מה שנאמר לא יהיה כלי גבר על אשה ע"כ, ומבואר שנשים אסורות בכלי זיין משום לא ילבש גבר שמלת אשה, וזה אפילו בשעת מלחמה, ועל כרחך ששאר הדברים היו עושים לבעליהן. </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ומדברי הרדב"ז הנ"ל למדנו דבר גדול דבשעת מלחמת מצוה היו הנשים מספקות מים ומזון </w:t>
      </w:r>
      <w:proofErr w:type="gramStart"/>
      <w:r w:rsidRPr="00CF056D">
        <w:rPr>
          <w:rFonts w:ascii="Narkisim" w:hAnsi="Narkisim" w:cs="Narkisim"/>
          <w:sz w:val="24"/>
          <w:szCs w:val="24"/>
          <w:rtl/>
        </w:rPr>
        <w:t>לבעליהם,</w:t>
      </w:r>
      <w:proofErr w:type="gramEnd"/>
      <w:r w:rsidRPr="00CF056D">
        <w:rPr>
          <w:rFonts w:ascii="Narkisim" w:hAnsi="Narkisim" w:cs="Narkisim"/>
          <w:sz w:val="24"/>
          <w:szCs w:val="24"/>
          <w:rtl/>
        </w:rPr>
        <w:t xml:space="preserve"> ודייק הרדב"ז ז"ל לבעליהם דוקא, ולא ח"ו לאנשים אחרים, ויש לקחת מוסר דאפילו במלחמת מצוה דוקא לבעליהן יצאו להושיע ולא לאנשים אחרים ח"ו כי זה מביא לידי זימה ח"ו ואלקיהן של אלו שונא זימה הוא וד"ל.</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אברבנאל שופטים פרק ה</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מנשים באהל תבורך לפי שהנשים הצנועות באהל אולי יחרה אפם על הפעל הזה שעשתה </w:t>
      </w:r>
      <w:proofErr w:type="gramStart"/>
      <w:r w:rsidRPr="00CF056D">
        <w:rPr>
          <w:rFonts w:ascii="Narkisim" w:hAnsi="Narkisim" w:cs="Narkisim"/>
          <w:sz w:val="24"/>
          <w:szCs w:val="24"/>
          <w:rtl/>
        </w:rPr>
        <w:t>יעל,</w:t>
      </w:r>
      <w:proofErr w:type="gramEnd"/>
      <w:r w:rsidRPr="00CF056D">
        <w:rPr>
          <w:rFonts w:ascii="Narkisim" w:hAnsi="Narkisim" w:cs="Narkisim"/>
          <w:sz w:val="24"/>
          <w:szCs w:val="24"/>
          <w:rtl/>
        </w:rPr>
        <w:t xml:space="preserve"> ולכך צותה שלא יקללו אותה ולא יגנוה ולא יאמרו שהוא מעשה אכזרי, אבל יברכוה עליו לפי שעשתה לעבודת האל יתברך לא לתכלית אחר ותכונה רעה</w:t>
      </w:r>
    </w:p>
    <w:p w:rsidR="00CF056D" w:rsidRPr="00CF056D" w:rsidRDefault="00CF056D" w:rsidP="00CF056D">
      <w:pPr>
        <w:pStyle w:val="a9"/>
        <w:numPr>
          <w:ilvl w:val="0"/>
          <w:numId w:val="1"/>
        </w:numPr>
        <w:bidi/>
        <w:spacing w:line="26" w:lineRule="atLeast"/>
        <w:rPr>
          <w:rFonts w:ascii="Narkisim" w:hAnsi="Narkisim" w:cs="Narkisim"/>
          <w:sz w:val="24"/>
          <w:szCs w:val="24"/>
          <w:u w:val="single"/>
          <w:rtl/>
        </w:rPr>
      </w:pPr>
      <w:r w:rsidRPr="00CF056D">
        <w:rPr>
          <w:rFonts w:ascii="Narkisim" w:hAnsi="Narkisim" w:cs="Narkisim"/>
          <w:sz w:val="24"/>
          <w:szCs w:val="24"/>
          <w:u w:val="single"/>
          <w:rtl/>
        </w:rPr>
        <w:t>תלמוד בבלי מסכת נזיר דף כג עמוד ב</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אמר ר"נ בר יצחק: גדולה עבירה לשמה ממצוה שלא לשמה. והאמר רב יהודה אמר רב: לעולם יעסוק אדם בתורה ובמצות אפי' שלא </w:t>
      </w:r>
      <w:proofErr w:type="gramStart"/>
      <w:r w:rsidRPr="00CF056D">
        <w:rPr>
          <w:rFonts w:ascii="Narkisim" w:hAnsi="Narkisim" w:cs="Narkisim"/>
          <w:sz w:val="24"/>
          <w:szCs w:val="24"/>
          <w:rtl/>
        </w:rPr>
        <w:t>לשמן,</w:t>
      </w:r>
      <w:proofErr w:type="gramEnd"/>
      <w:r w:rsidRPr="00CF056D">
        <w:rPr>
          <w:rFonts w:ascii="Narkisim" w:hAnsi="Narkisim" w:cs="Narkisim"/>
          <w:sz w:val="24"/>
          <w:szCs w:val="24"/>
          <w:rtl/>
        </w:rPr>
        <w:t xml:space="preserve"> שמתוך שלא לשמן בא לשמן! אלא אימא: כמצוה שלא </w:t>
      </w:r>
      <w:proofErr w:type="gramStart"/>
      <w:r w:rsidRPr="00CF056D">
        <w:rPr>
          <w:rFonts w:ascii="Narkisim" w:hAnsi="Narkisim" w:cs="Narkisim"/>
          <w:sz w:val="24"/>
          <w:szCs w:val="24"/>
          <w:rtl/>
        </w:rPr>
        <w:t>לשמה,</w:t>
      </w:r>
      <w:proofErr w:type="gramEnd"/>
      <w:r w:rsidRPr="00CF056D">
        <w:rPr>
          <w:rFonts w:ascii="Narkisim" w:hAnsi="Narkisim" w:cs="Narkisim"/>
          <w:sz w:val="24"/>
          <w:szCs w:val="24"/>
          <w:rtl/>
        </w:rPr>
        <w:t xml:space="preserve"> דכתיב: תבורך מנשים יעל אשת חבר הקני מנשים באהל תבורך, מאן נשים שבאהל? </w:t>
      </w:r>
      <w:proofErr w:type="gramStart"/>
      <w:r w:rsidRPr="00CF056D">
        <w:rPr>
          <w:rFonts w:ascii="Narkisim" w:hAnsi="Narkisim" w:cs="Narkisim"/>
          <w:sz w:val="24"/>
          <w:szCs w:val="24"/>
          <w:rtl/>
        </w:rPr>
        <w:t>שרה,</w:t>
      </w:r>
      <w:proofErr w:type="gramEnd"/>
      <w:r w:rsidRPr="00CF056D">
        <w:rPr>
          <w:rFonts w:ascii="Narkisim" w:hAnsi="Narkisim" w:cs="Narkisim"/>
          <w:sz w:val="24"/>
          <w:szCs w:val="24"/>
          <w:rtl/>
        </w:rPr>
        <w:t xml:space="preserve"> רבקה, רחל ולאה.</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משך חכמה הפטרות פרשת </w:t>
      </w:r>
      <w:proofErr w:type="gramStart"/>
      <w:r w:rsidRPr="00CF056D">
        <w:rPr>
          <w:rFonts w:ascii="Narkisim" w:hAnsi="Narkisim" w:cs="Narkisim"/>
          <w:sz w:val="24"/>
          <w:szCs w:val="24"/>
          <w:rtl/>
        </w:rPr>
        <w:t>בשלח(</w:t>
      </w:r>
      <w:proofErr w:type="gramEnd"/>
      <w:r w:rsidRPr="00CF056D">
        <w:rPr>
          <w:rFonts w:ascii="Narkisim" w:hAnsi="Narkisim" w:cs="Narkisim"/>
          <w:sz w:val="24"/>
          <w:szCs w:val="24"/>
          <w:rtl/>
        </w:rPr>
        <w:t>שופטים ה, כד) מנשים באהל תבורך.</w:t>
      </w:r>
    </w:p>
    <w:p w:rsidR="00CF056D" w:rsidRPr="00CF056D" w:rsidRDefault="00CF056D" w:rsidP="00CF056D">
      <w:pPr>
        <w:bidi/>
        <w:spacing w:line="336" w:lineRule="auto"/>
        <w:contextualSpacing/>
        <w:rPr>
          <w:rFonts w:ascii="Narkisim" w:hAnsi="Narkisim" w:cs="Narkisim"/>
          <w:sz w:val="24"/>
          <w:szCs w:val="24"/>
          <w:rtl/>
        </w:rPr>
      </w:pPr>
      <w:r w:rsidRPr="00CF056D">
        <w:rPr>
          <w:rFonts w:ascii="Narkisim" w:hAnsi="Narkisim" w:cs="Narkisim"/>
          <w:sz w:val="24"/>
          <w:szCs w:val="24"/>
          <w:rtl/>
        </w:rPr>
        <w:t xml:space="preserve">גדולה עבירה לשמה ממצוה שלא </w:t>
      </w:r>
      <w:proofErr w:type="gramStart"/>
      <w:r w:rsidRPr="00CF056D">
        <w:rPr>
          <w:rFonts w:ascii="Narkisim" w:hAnsi="Narkisim" w:cs="Narkisim"/>
          <w:sz w:val="24"/>
          <w:szCs w:val="24"/>
          <w:rtl/>
        </w:rPr>
        <w:t>לשמה,</w:t>
      </w:r>
      <w:proofErr w:type="gramEnd"/>
      <w:r w:rsidRPr="00CF056D">
        <w:rPr>
          <w:rFonts w:ascii="Narkisim" w:hAnsi="Narkisim" w:cs="Narkisim"/>
          <w:sz w:val="24"/>
          <w:szCs w:val="24"/>
          <w:rtl/>
        </w:rPr>
        <w:t xml:space="preserve"> וזה מאמהות [יעויין רש"י נזיר (כג, ב) ובתוספות ראש הוריות (י, ב)]. ויתכן דהאמהות כוונו להעמיד שנים עשר </w:t>
      </w:r>
      <w:proofErr w:type="gramStart"/>
      <w:r w:rsidRPr="00CF056D">
        <w:rPr>
          <w:rFonts w:ascii="Narkisim" w:hAnsi="Narkisim" w:cs="Narkisim"/>
          <w:sz w:val="24"/>
          <w:szCs w:val="24"/>
          <w:rtl/>
        </w:rPr>
        <w:t>שבטים,</w:t>
      </w:r>
      <w:proofErr w:type="gramEnd"/>
      <w:r w:rsidRPr="00CF056D">
        <w:rPr>
          <w:rFonts w:ascii="Narkisim" w:hAnsi="Narkisim" w:cs="Narkisim"/>
          <w:sz w:val="24"/>
          <w:szCs w:val="24"/>
          <w:rtl/>
        </w:rPr>
        <w:t xml:space="preserve"> ועל מצות פריה ורביה לא הוזהרו נשים, לכן נקראת "מצוה שלא לשמה". אבל </w:t>
      </w:r>
      <w:proofErr w:type="gramStart"/>
      <w:r w:rsidRPr="00CF056D">
        <w:rPr>
          <w:rFonts w:ascii="Narkisim" w:hAnsi="Narkisim" w:cs="Narkisim"/>
          <w:sz w:val="24"/>
          <w:szCs w:val="24"/>
          <w:rtl/>
        </w:rPr>
        <w:t>יעל,</w:t>
      </w:r>
      <w:proofErr w:type="gramEnd"/>
      <w:r w:rsidRPr="00CF056D">
        <w:rPr>
          <w:rFonts w:ascii="Narkisim" w:hAnsi="Narkisim" w:cs="Narkisim"/>
          <w:sz w:val="24"/>
          <w:szCs w:val="24"/>
          <w:rtl/>
        </w:rPr>
        <w:t xml:space="preserve"> במלחמות מצוה גם נשים מצוות כמבואר סוף סוטה (מד, א) 'אפילו חתן מחדרו וכלה מחופתה', לכן נקראת עבירה לשמה ודו"ק.</w:t>
      </w:r>
    </w:p>
    <w:p w:rsidR="00CF056D" w:rsidRPr="00CF056D" w:rsidRDefault="00CF056D" w:rsidP="00CF056D">
      <w:pPr>
        <w:bidi/>
        <w:spacing w:line="336" w:lineRule="auto"/>
        <w:contextualSpacing/>
        <w:rPr>
          <w:rFonts w:ascii="Narkisim" w:hAnsi="Narkisim" w:cs="Narkisim"/>
          <w:sz w:val="24"/>
          <w:szCs w:val="24"/>
          <w:rtl/>
        </w:rPr>
      </w:pPr>
    </w:p>
    <w:sectPr w:rsidR="00CF056D" w:rsidRPr="00CF056D" w:rsidSect="00CF056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B6D" w:rsidRDefault="00BA6B6D" w:rsidP="00DA4C86">
      <w:pPr>
        <w:spacing w:after="0" w:line="240" w:lineRule="auto"/>
      </w:pPr>
      <w:r>
        <w:separator/>
      </w:r>
    </w:p>
  </w:endnote>
  <w:endnote w:type="continuationSeparator" w:id="0">
    <w:p w:rsidR="00BA6B6D" w:rsidRDefault="00BA6B6D"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Default="00DA4C86" w:rsidP="00DA4C86">
    <w:pPr>
      <w:pStyle w:val="a5"/>
    </w:pPr>
    <w:r>
      <w:rPr>
        <w:noProof/>
        <w:lang w:eastAsia="en-US" w:bidi="he-IL"/>
      </w:rPr>
      <w:drawing>
        <wp:anchor distT="0" distB="0" distL="114300" distR="114300" simplePos="0" relativeHeight="251657216" behindDoc="0" locked="0" layoutInCell="1" allowOverlap="1" wp14:anchorId="15197843" wp14:editId="0D2756CB">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C86" w:rsidRDefault="00DA4C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B6D" w:rsidRDefault="00BA6B6D" w:rsidP="00DA4C86">
      <w:pPr>
        <w:spacing w:after="0" w:line="240" w:lineRule="auto"/>
      </w:pPr>
      <w:r>
        <w:separator/>
      </w:r>
    </w:p>
  </w:footnote>
  <w:footnote w:type="continuationSeparator" w:id="0">
    <w:p w:rsidR="00BA6B6D" w:rsidRDefault="00BA6B6D" w:rsidP="00DA4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C86" w:rsidRPr="007C73A7" w:rsidRDefault="007C73A7" w:rsidP="007C73A7">
    <w:pPr>
      <w:pStyle w:val="a3"/>
      <w:tabs>
        <w:tab w:val="clear" w:pos="8640"/>
      </w:tabs>
      <w:bidi/>
      <w:ind w:firstLine="2160"/>
      <w:rPr>
        <w:sz w:val="44"/>
        <w:szCs w:val="44"/>
        <w:lang w:bidi="he-IL"/>
      </w:rPr>
    </w:pPr>
    <w:r w:rsidRPr="007C73A7">
      <w:rPr>
        <w:noProof/>
        <w:sz w:val="44"/>
        <w:szCs w:val="44"/>
        <w:lang w:eastAsia="en-US" w:bidi="he-IL"/>
      </w:rPr>
      <w:drawing>
        <wp:anchor distT="0" distB="0" distL="114300" distR="114300" simplePos="0" relativeHeight="251661312" behindDoc="0" locked="0" layoutInCell="1" allowOverlap="1" wp14:anchorId="07DA6EEA" wp14:editId="61DDCD4A">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3A7">
      <w:rPr>
        <w:rFonts w:hint="cs"/>
        <w:sz w:val="44"/>
        <w:szCs w:val="44"/>
        <w:rtl/>
        <w:lang w:bidi="he-IL"/>
      </w:rPr>
      <w:t>ימי עיון בתנ"ך תשע"ז</w:t>
    </w:r>
  </w:p>
  <w:p w:rsidR="00DA4C86" w:rsidRDefault="00DA4C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7" w:rsidRDefault="007C73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5B0"/>
    <w:multiLevelType w:val="hybridMultilevel"/>
    <w:tmpl w:val="2FF677FE"/>
    <w:lvl w:ilvl="0" w:tplc="AD041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ar-SA" w:vendorID="64" w:dllVersion="131078" w:nlCheck="1" w:checkStyle="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6"/>
    <w:rsid w:val="001342D0"/>
    <w:rsid w:val="004E45B6"/>
    <w:rsid w:val="005E4BBF"/>
    <w:rsid w:val="007C73A7"/>
    <w:rsid w:val="00A435A3"/>
    <w:rsid w:val="00BA6B6D"/>
    <w:rsid w:val="00C32960"/>
    <w:rsid w:val="00CF056D"/>
    <w:rsid w:val="00DA4C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537C6C4-B958-4AA1-ABD2-5CA2099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a9">
    <w:name w:val="List Paragraph"/>
    <w:basedOn w:val="a"/>
    <w:uiPriority w:val="34"/>
    <w:qFormat/>
    <w:rsid w:val="00CF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DC129AAD</Template>
  <TotalTime>1</TotalTime>
  <Pages>4</Pages>
  <Words>2058</Words>
  <Characters>10294</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צביה שטכלברג</cp:lastModifiedBy>
  <cp:revision>2</cp:revision>
  <cp:lastPrinted>2017-06-15T10:37:00Z</cp:lastPrinted>
  <dcterms:created xsi:type="dcterms:W3CDTF">2017-07-20T10:27:00Z</dcterms:created>
  <dcterms:modified xsi:type="dcterms:W3CDTF">2017-07-20T10:27:00Z</dcterms:modified>
</cp:coreProperties>
</file>